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3CE" w:rsidRDefault="00000000">
      <w:pPr>
        <w:pStyle w:val="a5"/>
        <w:numPr>
          <w:ilvl w:val="0"/>
          <w:numId w:val="2"/>
        </w:numPr>
        <w:ind w:left="0"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Порядок оказания бесплатной юридической помощи</w:t>
      </w:r>
    </w:p>
    <w:p w:rsidR="00CA13CE" w:rsidRDefault="00CA13C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CE" w:rsidRDefault="00000000">
      <w:pPr>
        <w:pStyle w:val="a5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Перечень случаев, в которых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помощи, и составляют для них заявлени</w:t>
      </w:r>
      <w:r w:rsidR="00736B3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, жалобы, ходатайства и другие документы правового характера.</w:t>
      </w:r>
    </w:p>
    <w:p w:rsidR="00CA13CE" w:rsidRPr="00736B3F" w:rsidRDefault="00736B3F">
      <w:pPr>
        <w:pStyle w:val="a5"/>
        <w:ind w:left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000000" w:rsidRPr="00736B3F">
        <w:rPr>
          <w:rFonts w:ascii="Times New Roman" w:hAnsi="Times New Roman" w:cs="Times New Roman"/>
          <w:b/>
          <w:bCs/>
          <w:sz w:val="28"/>
          <w:szCs w:val="28"/>
        </w:rPr>
        <w:t>Частью 2 статьи 20 Федерального закона от 21.11.2011 № 324-ФЗ «О бесплатной юридической помощи в Российской Федерации» определен перечень случаев, в которых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помощи, и составляют для них заявлени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00000" w:rsidRPr="00736B3F">
        <w:rPr>
          <w:rFonts w:ascii="Times New Roman" w:hAnsi="Times New Roman" w:cs="Times New Roman"/>
          <w:b/>
          <w:bCs/>
          <w:sz w:val="28"/>
          <w:szCs w:val="28"/>
        </w:rPr>
        <w:t>, жалобы, ходатайства и другие документы правового характера.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К указанному перечню относятся следующие случаи: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CA13CE" w:rsidRDefault="00736B3F">
      <w:pPr>
        <w:pStyle w:val="a5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 В соответствии с ч</w:t>
      </w:r>
      <w:r w:rsidRPr="00736B3F">
        <w:rPr>
          <w:rFonts w:ascii="Times New Roman" w:hAnsi="Times New Roman" w:cs="Times New Roman"/>
          <w:b/>
          <w:bCs/>
          <w:sz w:val="28"/>
          <w:szCs w:val="28"/>
        </w:rPr>
        <w:t xml:space="preserve">астью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36B3F">
        <w:rPr>
          <w:rFonts w:ascii="Times New Roman" w:hAnsi="Times New Roman" w:cs="Times New Roman"/>
          <w:b/>
          <w:bCs/>
          <w:sz w:val="28"/>
          <w:szCs w:val="28"/>
        </w:rPr>
        <w:t xml:space="preserve"> статьи 20 Федерального закона от 21.11.2011 № 324-ФЗ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00000">
        <w:rPr>
          <w:rFonts w:ascii="Times New Roman" w:hAnsi="Times New Roman" w:cs="Times New Roman"/>
          <w:b/>
          <w:sz w:val="28"/>
          <w:szCs w:val="28"/>
        </w:rPr>
        <w:t>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</w:t>
      </w:r>
      <w:r w:rsidR="00736B3F">
        <w:rPr>
          <w:rFonts w:ascii="Times New Roman" w:hAnsi="Times New Roman" w:cs="Times New Roman"/>
          <w:sz w:val="28"/>
          <w:szCs w:val="28"/>
        </w:rPr>
        <w:t xml:space="preserve"> </w:t>
      </w:r>
      <w:r w:rsidR="00736B3F">
        <w:rPr>
          <w:rFonts w:ascii="Times New Roman" w:hAnsi="Times New Roman" w:cs="Times New Roman"/>
          <w:sz w:val="28"/>
          <w:szCs w:val="28"/>
        </w:rPr>
        <w:t>–</w:t>
      </w:r>
      <w:r w:rsidR="00736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36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вопросам, связанным с реабилитацией;</w:t>
      </w:r>
      <w:r w:rsidR="00736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CA13CE" w:rsidRDefault="00000000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гражданами, пострадавшими от чрезвычайной ситуации, </w:t>
      </w:r>
      <w:r w:rsidR="00736B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4C20AC" w:rsidRDefault="00000000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 соответствии с Законом Владимирской области от </w:t>
      </w:r>
      <w:r w:rsidR="001E7E97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.11.20</w:t>
      </w:r>
      <w:r w:rsidR="001E7E97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№ </w:t>
      </w:r>
      <w:r w:rsidR="001E7E97">
        <w:rPr>
          <w:rFonts w:ascii="Times New Roman" w:hAnsi="Times New Roman" w:cs="Times New Roman"/>
          <w:b/>
          <w:sz w:val="28"/>
          <w:szCs w:val="28"/>
        </w:rPr>
        <w:t>96</w:t>
      </w:r>
      <w:r>
        <w:rPr>
          <w:rFonts w:ascii="Times New Roman" w:hAnsi="Times New Roman" w:cs="Times New Roman"/>
          <w:b/>
          <w:sz w:val="28"/>
          <w:szCs w:val="28"/>
        </w:rPr>
        <w:t>-ОЗ «</w:t>
      </w:r>
      <w:r w:rsidR="001E7E97">
        <w:rPr>
          <w:rFonts w:ascii="Times New Roman" w:hAnsi="Times New Roman" w:cs="Times New Roman"/>
          <w:b/>
          <w:sz w:val="28"/>
          <w:szCs w:val="28"/>
        </w:rPr>
        <w:t>Об оказании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  <w:r w:rsidR="001E7E97">
        <w:rPr>
          <w:rFonts w:ascii="Times New Roman" w:hAnsi="Times New Roman" w:cs="Times New Roman"/>
          <w:b/>
          <w:sz w:val="28"/>
          <w:szCs w:val="28"/>
        </w:rPr>
        <w:t xml:space="preserve"> во Владимирской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C20AC">
        <w:rPr>
          <w:rFonts w:ascii="Times New Roman" w:hAnsi="Times New Roman" w:cs="Times New Roman"/>
          <w:b/>
          <w:sz w:val="28"/>
          <w:szCs w:val="28"/>
        </w:rPr>
        <w:t>: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C20AC">
        <w:rPr>
          <w:rFonts w:ascii="Times New Roman" w:hAnsi="Times New Roman" w:cs="Times New Roman"/>
          <w:b/>
          <w:bCs/>
          <w:sz w:val="28"/>
          <w:szCs w:val="28"/>
        </w:rPr>
        <w:t xml:space="preserve">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указанных в </w:t>
      </w:r>
      <w:hyperlink r:id="rId7">
        <w:r w:rsidRPr="004C20AC">
          <w:rPr>
            <w:rFonts w:ascii="Times New Roman" w:hAnsi="Times New Roman" w:cs="Times New Roman"/>
            <w:b/>
            <w:bCs/>
            <w:sz w:val="28"/>
            <w:szCs w:val="28"/>
          </w:rPr>
          <w:t>части 1 статьи 20</w:t>
        </w:r>
      </w:hyperlink>
      <w:r w:rsidRPr="004C20AC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</w:t>
      </w:r>
      <w:r w:rsidR="00736B3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C20AC">
        <w:rPr>
          <w:rFonts w:ascii="Times New Roman" w:hAnsi="Times New Roman" w:cs="Times New Roman"/>
          <w:b/>
          <w:bCs/>
          <w:sz w:val="28"/>
          <w:szCs w:val="28"/>
        </w:rPr>
        <w:t>О бесплатной юридической помощи в Российской Федерации</w:t>
      </w:r>
      <w:r w:rsidR="00736B3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C20A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w:anchor="P46">
        <w:r w:rsidRPr="004C20AC">
          <w:rPr>
            <w:rFonts w:ascii="Times New Roman" w:hAnsi="Times New Roman" w:cs="Times New Roman"/>
            <w:b/>
            <w:bCs/>
            <w:sz w:val="28"/>
            <w:szCs w:val="28"/>
          </w:rPr>
          <w:t>части 1</w:t>
        </w:r>
      </w:hyperlink>
      <w:r w:rsidRPr="004C20AC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статьи, составляют для них </w:t>
      </w:r>
      <w:r w:rsidRPr="004C20A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заявления, жалобы, ходатайства и другие документы правового характера в случаях, предусмотренных в </w:t>
      </w:r>
      <w:hyperlink r:id="rId8">
        <w:r w:rsidRPr="004C20AC">
          <w:rPr>
            <w:rFonts w:ascii="Times New Roman" w:hAnsi="Times New Roman" w:cs="Times New Roman"/>
            <w:b/>
            <w:bCs/>
            <w:sz w:val="28"/>
            <w:szCs w:val="28"/>
          </w:rPr>
          <w:t>части 2 статьи 20</w:t>
        </w:r>
      </w:hyperlink>
      <w:r w:rsidRPr="004C20AC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"О бесплатной юридической помощи в Российской Федерации", а также в следующих случаях: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(если квартира, жилой дом или их части не являются единственным жилым помещением гражданина и его семьи);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(если квартира, жилой дом или их части не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(если на спорном земельном участке или его части находятся жилой дом или его часть, не являющиеся единственным жилым помещением гражданина и его семьи);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4) возмещение вреда, причиненного смертью кормильца, увечьем или иным повреждением здоровья, не связанным с трудовой деятельностью;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5) обеспечение и защита прав и законных интересов детей, находящихся в трудной жизненной ситуации;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6) защита прав и законных интересов граждан, имеющих право на льготное обеспечение лекарственными средствами в соответствии с федеральным и областным законодательством;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7) обеспечение и защита прав граждан - участников долевого строительства;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8) защита прав граждан по вопросам, связанным с выплатой им выходных пособий и (или) с оплатой их труда работодателями-банкротами.</w:t>
      </w:r>
    </w:p>
    <w:p w:rsidR="004C20AC" w:rsidRPr="004C20AC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20A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C20AC">
        <w:rPr>
          <w:rFonts w:ascii="Times New Roman" w:hAnsi="Times New Roman" w:cs="Times New Roman"/>
          <w:b/>
          <w:bCs/>
          <w:sz w:val="28"/>
          <w:szCs w:val="28"/>
        </w:rPr>
        <w:t xml:space="preserve">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случаях, предусмотренных в </w:t>
      </w:r>
      <w:hyperlink r:id="rId9">
        <w:r w:rsidRPr="004C20AC">
          <w:rPr>
            <w:rFonts w:ascii="Times New Roman" w:hAnsi="Times New Roman" w:cs="Times New Roman"/>
            <w:b/>
            <w:bCs/>
            <w:sz w:val="28"/>
            <w:szCs w:val="28"/>
          </w:rPr>
          <w:t>части 3 статьи 20</w:t>
        </w:r>
      </w:hyperlink>
      <w:r w:rsidRPr="004C20AC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</w:t>
      </w:r>
      <w:r w:rsidR="00736B3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C20AC">
        <w:rPr>
          <w:rFonts w:ascii="Times New Roman" w:hAnsi="Times New Roman" w:cs="Times New Roman"/>
          <w:b/>
          <w:bCs/>
          <w:sz w:val="28"/>
          <w:szCs w:val="28"/>
        </w:rPr>
        <w:t>О бесплатной юридической помощи в Российской Федерации</w:t>
      </w:r>
      <w:r w:rsidR="00736B3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C20AC">
        <w:rPr>
          <w:rFonts w:ascii="Times New Roman" w:hAnsi="Times New Roman" w:cs="Times New Roman"/>
          <w:b/>
          <w:bCs/>
          <w:sz w:val="28"/>
          <w:szCs w:val="28"/>
        </w:rPr>
        <w:t>, а также в случаях, если они являются: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дел: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 xml:space="preserve">а) о заключении, изменении, расторжении, признании недействительными сделок с недвижимым имуществом, государственной регистрации прав на </w:t>
      </w:r>
      <w:r w:rsidRPr="00F64070">
        <w:rPr>
          <w:rFonts w:ascii="Times New Roman" w:hAnsi="Times New Roman" w:cs="Times New Roman"/>
          <w:sz w:val="28"/>
          <w:szCs w:val="28"/>
        </w:rPr>
        <w:lastRenderedPageBreak/>
        <w:t>недвижимое имущество и сделок с ним и об отказе в государственной регистрации таких прав (если квартира, жилой дом или их части не являются единственным помещением гражданина и его семьи);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б) 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(если квартира, жилой дом или их части не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в) о признании и сохранении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(если на спорном земельном участке или его части находятся жилой дом или его часть, не являющиеся единственным жилым помещением гражданина и его семьи);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г) об установлении и оспаривании отцовства (материнства);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д) о предоставлении коммунальных услуг;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а) об установлении факта признания отцовства (материнства);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не связанным с трудовой деятельностью;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в) о защите прав и законных интересов граждан, имеющих право на льготное обеспечение лекарственными средствами в соответствии с федеральным и областным законодательством;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г) о предоставлении мер социальной поддержки;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д) об установлении инвалидности, определении степени утраты профессиональной трудоспособности;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ж) о защите прав граждан по вопросам, связанным с выплатой им выходных пособий и (или) с оплатой их труда работодателями-банкротами;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 xml:space="preserve">з) об отказе работодателя в заключении трудового договора, нарушающем гарантии, установленные Трудовым </w:t>
      </w:r>
      <w:hyperlink r:id="rId10">
        <w:r w:rsidRPr="00F640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64070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lastRenderedPageBreak/>
        <w:t>и) о защите прав граждан - участников долевого строительства;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3) ответчиками при рассмотрении судами дел о взыскании алиментов;</w:t>
      </w:r>
    </w:p>
    <w:p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 xml:space="preserve">4) инвалидами </w:t>
      </w:r>
      <w:r w:rsidR="004154FE">
        <w:rPr>
          <w:rFonts w:ascii="Times New Roman" w:hAnsi="Times New Roman" w:cs="Times New Roman"/>
          <w:sz w:val="28"/>
          <w:szCs w:val="28"/>
        </w:rPr>
        <w:t>–</w:t>
      </w:r>
      <w:r w:rsidRPr="00F64070">
        <w:rPr>
          <w:rFonts w:ascii="Times New Roman" w:hAnsi="Times New Roman" w:cs="Times New Roman"/>
          <w:sz w:val="28"/>
          <w:szCs w:val="28"/>
        </w:rPr>
        <w:t xml:space="preserve"> по вопросам медико-социальной экспертизы и реабилитации инвалидов.</w:t>
      </w:r>
    </w:p>
    <w:p w:rsidR="00CA13CE" w:rsidRDefault="00CA13CE" w:rsidP="004C20AC">
      <w:pPr>
        <w:pStyle w:val="Standard"/>
        <w:jc w:val="both"/>
      </w:pPr>
    </w:p>
    <w:sectPr w:rsidR="00CA13C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307A" w:rsidRDefault="0082307A">
      <w:r>
        <w:separator/>
      </w:r>
    </w:p>
  </w:endnote>
  <w:endnote w:type="continuationSeparator" w:id="0">
    <w:p w:rsidR="0082307A" w:rsidRDefault="0082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307A" w:rsidRDefault="0082307A">
      <w:r>
        <w:rPr>
          <w:color w:val="000000"/>
        </w:rPr>
        <w:separator/>
      </w:r>
    </w:p>
  </w:footnote>
  <w:footnote w:type="continuationSeparator" w:id="0">
    <w:p w:rsidR="0082307A" w:rsidRDefault="0082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44E16"/>
    <w:multiLevelType w:val="multilevel"/>
    <w:tmpl w:val="EC2E2C04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 w16cid:durableId="1955597473">
    <w:abstractNumId w:val="0"/>
  </w:num>
  <w:num w:numId="2" w16cid:durableId="159909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CE"/>
    <w:rsid w:val="0017190A"/>
    <w:rsid w:val="001E7E97"/>
    <w:rsid w:val="004154FE"/>
    <w:rsid w:val="00484ECF"/>
    <w:rsid w:val="004C20AC"/>
    <w:rsid w:val="00736B3F"/>
    <w:rsid w:val="0082307A"/>
    <w:rsid w:val="00CA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828D"/>
  <w15:docId w15:val="{9FDA36C6-252D-408F-A678-D780D97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 w:firstLine="709"/>
    </w:pPr>
  </w:style>
  <w:style w:type="paragraph" w:customStyle="1" w:styleId="ConsPlusNormal">
    <w:name w:val="ConsPlusNormal"/>
    <w:pPr>
      <w:widowControl w:val="0"/>
      <w:suppressAutoHyphens/>
    </w:pPr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5D59F44B840956A20029AE0EE47C42AED752DC4B3C17B6F1742DE5111693FBF1DF1A6DF43FEE30003175A9A3E4959495E8D7C6B1E08ABG5b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D5D59F44B840956A20029AE0EE47C42AED752DC4B3C17B6F1742DE5111693FBF1DF1A6DF43FEE20003175A9A3E4959495E8D7C6B1E08ABG5b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D5D59F44B840956A20029AE0EE47C42DE67C2AC2B7C17B6F1742DE5111693FAD1DA9AADE42E1E10316410BDCG6b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D5D59F44B840956A20029AE0EE47C42AED752DC4B3C17B6F1742DE5111693FBF1DF1A6DF43FEE40A03175A9A3E4959495E8D7C6B1E08ABG5b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davo davo</cp:lastModifiedBy>
  <cp:revision>5</cp:revision>
  <dcterms:created xsi:type="dcterms:W3CDTF">2022-11-15T12:43:00Z</dcterms:created>
  <dcterms:modified xsi:type="dcterms:W3CDTF">2022-11-16T12:26:00Z</dcterms:modified>
</cp:coreProperties>
</file>