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napToGrid w:val="false"/>
        <w:spacing w:lineRule="auto" w:line="240"/>
        <w:jc w:val="left"/>
        <w:rPr>
          <w:rFonts w:ascii="Times New Roman" w:hAnsi="Times New Roman"/>
          <w:sz w:val="20"/>
          <w:szCs w:val="20"/>
        </w:rPr>
      </w:pPr>
      <w:r>
        <w:rPr>
          <w:rFonts w:cs="Roboto" w:ascii="Times New Roman" w:hAnsi="Times New Roman"/>
          <w:b w:val="false"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</w:rPr>
        <w:t xml:space="preserve"> </w:t>
      </w:r>
      <w:r>
        <w:rPr>
          <w:rFonts w:cs="Roboto"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</w:rPr>
        <w:t>П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роводится независимая экспертиза проекта 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eastAsia="hi-IN"/>
        </w:rPr>
        <w:t>постановления       Андреевского сельского поселения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  </w:t>
      </w:r>
      <w:r>
        <w:rPr>
          <w:rFonts w:cs="Roboto" w:ascii="Times New Roman" w:hAnsi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</w:rPr>
        <w:t>«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</w:rPr>
        <w:t xml:space="preserve">Об утверждении Программы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4"/>
          <w:sz w:val="20"/>
          <w:szCs w:val="20"/>
        </w:rPr>
        <w:t xml:space="preserve">профилактики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spacing w:val="4"/>
          <w:sz w:val="20"/>
          <w:szCs w:val="20"/>
        </w:rPr>
        <w:t xml:space="preserve">рисков причинения вреда (ущерба) охраняемым законом ценностям при осуществлении на территории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МО </w:t>
      </w:r>
      <w:r>
        <w:rPr>
          <w:rFonts w:eastAsia="Calibri" w:cs="Times New Roman" w:ascii="Times New Roman" w:hAnsi="Times New Roman" w:eastAsiaTheme="minorHAnsi"/>
          <w:b w:val="false"/>
          <w:bCs w:val="false"/>
          <w:i w:val="false"/>
          <w:iCs w:val="false"/>
          <w:color w:val="auto"/>
          <w:kern w:val="0"/>
          <w:sz w:val="20"/>
          <w:szCs w:val="20"/>
          <w:lang w:val="ru-RU" w:eastAsia="en-US" w:bidi="ar-SA"/>
        </w:rPr>
        <w:t>Андреевское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  <w:t xml:space="preserve"> сельское поселение </w:t>
      </w:r>
      <w:r>
        <w:rPr>
          <w:rFonts w:eastAsia="Calibri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4"/>
          <w:sz w:val="20"/>
          <w:szCs w:val="20"/>
        </w:rPr>
        <w:t>муниципального жилищного контроля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0"/>
          <w:szCs w:val="20"/>
        </w:rPr>
        <w:t xml:space="preserve"> на 2022 год »</w:t>
      </w:r>
    </w:p>
    <w:p>
      <w:pPr>
        <w:pStyle w:val="Style19"/>
        <w:widowControl/>
        <w:spacing w:lineRule="auto" w:line="240" w:before="0" w:after="15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Разработчик проекта –  заместитель главы администрации Андреевского сельского поселения Костюченко Елена Алексеевна</w:t>
      </w:r>
      <w:r>
        <w:rPr>
          <w:rFonts w:ascii="Times New Roman" w:hAnsi="Times New Roman"/>
          <w:sz w:val="20"/>
          <w:szCs w:val="20"/>
        </w:rPr>
        <w:br/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1) срок проведения независимой экспертизы</w:t>
      </w:r>
      <w:r>
        <w:rPr>
          <w:rFonts w:ascii="Times New Roman" w:hAnsi="Times New Roman"/>
          <w:sz w:val="20"/>
          <w:szCs w:val="20"/>
        </w:rPr>
        <w:br/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дата начала 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kern w:val="0"/>
          <w:sz w:val="20"/>
          <w:szCs w:val="20"/>
          <w:lang w:val="ru-RU" w:eastAsia="hi-IN" w:bidi="ar-SA"/>
        </w:rPr>
        <w:t>22.12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.2021 дата завершения 31.12.2021 г. (включительно)</w:t>
      </w:r>
      <w:r>
        <w:rPr>
          <w:rFonts w:ascii="Times New Roman" w:hAnsi="Times New Roman"/>
          <w:sz w:val="20"/>
          <w:szCs w:val="20"/>
        </w:rPr>
        <w:br/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2) Почтовый адрес и адрес электронной почты для направления заключения независимой экспертизы регламента: Почтовый адрес: 6016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eastAsia="hi-IN"/>
        </w:rPr>
        <w:t>12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, Владимирская область, Александровский район, ул.Советская , дом 5.  Электронный адрес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1DACD6"/>
          <w:spacing w:val="0"/>
          <w:sz w:val="20"/>
          <w:szCs w:val="20"/>
          <w:u w:val="none"/>
          <w:effect w:val="none"/>
        </w:rPr>
        <w:t xml:space="preserve"> &lt;andreevskoesp@mail.ru&gt;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 График работы: Понедельник –четверг с 8-00 до 16-15 с перерывом на обед с 12-00 до 13-00, Пятница с 8-00 до 15-00 с перерывом на обед с 12-00 до 13-00. Суббота, воскресенье –выходной. Справочные телефоны:8(49244) 2-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eastAsia="hi-IN"/>
        </w:rPr>
        <w:t>65-41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; Срок проведения независимой экспертизы составляет не 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eastAsia="hi-IN"/>
        </w:rPr>
        <w:t>более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 </w:t>
      </w:r>
      <w:r>
        <w:rPr>
          <w:rFonts w:eastAsia="Arial"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  <w:lang w:eastAsia="hi-IN"/>
        </w:rPr>
        <w:t>десяти дней</w:t>
      </w:r>
      <w:r>
        <w:rPr>
          <w:rFonts w:cs="Roboto"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  со дня размещения проекта постановления в сети Интернет на данном официальном сайте.</w:t>
      </w:r>
    </w:p>
    <w:p>
      <w:pPr>
        <w:pStyle w:val="Normal"/>
        <w:snapToGrid w:val="false"/>
        <w:spacing w:lineRule="auto" w:line="240"/>
        <w:jc w:val="left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Style19"/>
        <w:widowControl/>
        <w:spacing w:lineRule="auto" w:line="276" w:before="0" w:after="15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napToGrid w:val="false"/>
        <w:spacing w:lineRule="exact" w:line="4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napToGrid w:val="false"/>
        <w:spacing w:lineRule="exact" w:line="4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sz w:val="28"/>
          <w:szCs w:val="28"/>
        </w:rPr>
        <w:t>проект</w:t>
      </w:r>
    </w:p>
    <w:p>
      <w:pPr>
        <w:pStyle w:val="Standard"/>
        <w:snapToGrid w:val="false"/>
        <w:spacing w:lineRule="exact" w:line="40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АНДРЕЕВСКОГО СЕЛЬСКОГО ПОСЕЛЕНИЯ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АЛЕКСАНДРОВСКОГО РАЙОНА</w:t>
      </w:r>
    </w:p>
    <w:p>
      <w:pPr>
        <w:pStyle w:val="Standard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ВЛАДИМИРСКОЙ ОБЛАСТИ</w:t>
      </w:r>
    </w:p>
    <w:p>
      <w:pPr>
        <w:pStyle w:val="Standard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yle23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 О С Т А Н О В Л Е Н И 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От </w:t>
        <w:tab/>
        <w:tab/>
        <w:tab/>
        <w:tab/>
        <w:tab/>
        <w:tab/>
        <w:tab/>
        <w:tab/>
        <w:tab/>
        <w:t xml:space="preserve">                       №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iCs/>
          <w:color w:val="00000A"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color w:val="00000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Об утверждении Программы </w:t>
      </w:r>
      <w:r>
        <w:rPr>
          <w:rFonts w:eastAsia="Calibri" w:cs="Times New Roman" w:ascii="Times New Roman" w:hAnsi="Times New Roman"/>
          <w:b w:val="false"/>
          <w:bCs w:val="false"/>
          <w:i/>
          <w:iCs/>
          <w:spacing w:val="4"/>
          <w:sz w:val="24"/>
          <w:szCs w:val="24"/>
        </w:rPr>
        <w:t xml:space="preserve">профилактики </w:t>
      </w:r>
    </w:p>
    <w:p>
      <w:pPr>
        <w:pStyle w:val="Normal"/>
        <w:widowControl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spacing w:val="4"/>
          <w:sz w:val="24"/>
          <w:szCs w:val="24"/>
        </w:rPr>
        <w:t xml:space="preserve">рисков причинения вреда (ущерба) охраняемым </w:t>
      </w:r>
    </w:p>
    <w:p>
      <w:pPr>
        <w:pStyle w:val="Normal"/>
        <w:widowControl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spacing w:val="4"/>
          <w:sz w:val="24"/>
          <w:szCs w:val="24"/>
        </w:rPr>
        <w:t>законом ценностям при осуществлении</w:t>
      </w:r>
    </w:p>
    <w:p>
      <w:pPr>
        <w:pStyle w:val="Normal"/>
        <w:widowControl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spacing w:val="4"/>
          <w:sz w:val="24"/>
          <w:szCs w:val="24"/>
        </w:rPr>
        <w:t xml:space="preserve">на территории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МО </w:t>
      </w:r>
      <w:r>
        <w:rPr>
          <w:rFonts w:eastAsia="Calibri" w:cs="Times New Roman" w:ascii="Times New Roman" w:hAnsi="Times New Roman" w:eastAsiaTheme="minorHAnsi"/>
          <w:b w:val="false"/>
          <w:bCs w:val="false"/>
          <w:i/>
          <w:iCs/>
          <w:color w:val="auto"/>
          <w:kern w:val="0"/>
          <w:sz w:val="24"/>
          <w:szCs w:val="24"/>
          <w:lang w:val="ru-RU" w:eastAsia="en-US" w:bidi="ar-SA"/>
        </w:rPr>
        <w:t>Андреевское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сельское поселение</w:t>
      </w:r>
    </w:p>
    <w:p>
      <w:pPr>
        <w:pStyle w:val="Normal"/>
        <w:widowControl w:val="fals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Calibri" w:cs="Times New Roman" w:ascii="Times New Roman" w:hAnsi="Times New Roman"/>
          <w:b w:val="false"/>
          <w:bCs w:val="false"/>
          <w:i/>
          <w:iCs/>
          <w:spacing w:val="4"/>
          <w:sz w:val="24"/>
          <w:szCs w:val="24"/>
        </w:rPr>
        <w:t>муниципального жилищного контроля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на 2022 год </w:t>
      </w:r>
    </w:p>
    <w:p>
      <w:pPr>
        <w:pStyle w:val="Normal"/>
        <w:widowControl w:val="false"/>
        <w:spacing w:lineRule="exact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pacing w:val="4"/>
          <w:sz w:val="28"/>
          <w:szCs w:val="28"/>
        </w:rPr>
        <w:t xml:space="preserve">В соответствии со статьей 17.1 </w:t>
      </w:r>
      <w:r>
        <w:rPr>
          <w:rFonts w:cs="Times New Roman" w:ascii="Times New Roman" w:hAnsi="Times New Roman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eastAsia="Calibri" w:cs="Times New Roman" w:ascii="Times New Roman" w:hAnsi="Times New Roman"/>
          <w:spacing w:val="4"/>
          <w:sz w:val="28"/>
          <w:szCs w:val="28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 w:cs="Times New Roman" w:ascii="Times New Roman" w:hAnsi="Times New Roman"/>
          <w:sz w:val="28"/>
          <w:szCs w:val="28"/>
        </w:rPr>
        <w:t xml:space="preserve"> администрация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Андреевского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поселения Александровского района Владимирской области,  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Cs/>
          <w:sz w:val="28"/>
          <w:szCs w:val="28"/>
        </w:rPr>
        <w:t>ПОСТАНОВЛЯ</w:t>
      </w: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8"/>
          <w:szCs w:val="28"/>
          <w:lang w:val="ru-RU" w:eastAsia="en-US" w:bidi="ar-SA"/>
        </w:rPr>
        <w:t>Ю</w:t>
      </w:r>
      <w:r>
        <w:rPr>
          <w:rFonts w:cs="Times New Roman" w:ascii="Times New Roman" w:hAnsi="Times New Roman"/>
          <w:bCs/>
          <w:sz w:val="28"/>
          <w:szCs w:val="28"/>
        </w:rPr>
        <w:t xml:space="preserve">: </w:t>
      </w:r>
    </w:p>
    <w:p>
      <w:pPr>
        <w:pStyle w:val="Normal"/>
        <w:widowControl w:val="false"/>
        <w:spacing w:lineRule="exact" w:line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pacing w:val="4"/>
          <w:sz w:val="28"/>
          <w:szCs w:val="28"/>
        </w:rPr>
        <w:t xml:space="preserve">1. Утвердить Программу </w:t>
      </w:r>
      <w:r>
        <w:rPr>
          <w:rFonts w:eastAsia="Calibri" w:cs="Times New Roman" w:ascii="Times New Roman" w:hAnsi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МО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Андреевское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 Александровского района </w:t>
      </w:r>
      <w:r>
        <w:rPr>
          <w:rFonts w:cs="Times New Roman" w:ascii="Times New Roman" w:hAnsi="Times New Roman"/>
          <w:spacing w:val="4"/>
          <w:sz w:val="28"/>
          <w:szCs w:val="28"/>
        </w:rPr>
        <w:t>Владимирской области</w:t>
      </w:r>
      <w:r>
        <w:rPr>
          <w:rFonts w:eastAsia="Calibri" w:cs="Times New Roman" w:ascii="Times New Roman" w:hAnsi="Times New Roman"/>
          <w:spacing w:val="4"/>
          <w:sz w:val="28"/>
          <w:szCs w:val="28"/>
        </w:rPr>
        <w:t xml:space="preserve"> муниципального жилищного  контроля на 202</w:t>
      </w:r>
      <w:r>
        <w:rPr>
          <w:rFonts w:cs="Times New Roman" w:ascii="Times New Roman" w:hAnsi="Times New Roman"/>
          <w:spacing w:val="4"/>
          <w:sz w:val="28"/>
          <w:szCs w:val="28"/>
        </w:rPr>
        <w:t>2</w:t>
      </w:r>
      <w:r>
        <w:rPr>
          <w:rFonts w:eastAsia="Calibri" w:cs="Times New Roman" w:ascii="Times New Roman" w:hAnsi="Times New Roman"/>
          <w:spacing w:val="4"/>
          <w:sz w:val="28"/>
          <w:szCs w:val="28"/>
        </w:rPr>
        <w:t xml:space="preserve"> год, согласно приложению.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sz w:val="28"/>
          <w:szCs w:val="28"/>
        </w:rPr>
        <w:t xml:space="preserve">2. Контроль за  исполнением настоящего постановления возложить на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и.о.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 xml:space="preserve"> директора МКУ «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Административно-хозяйственный отдел Андреевского поселения».</w:t>
      </w:r>
    </w:p>
    <w:p>
      <w:pPr>
        <w:pStyle w:val="Normal"/>
        <w:numPr>
          <w:ilvl w:val="1"/>
          <w:numId w:val="2"/>
        </w:numPr>
        <w:suppressAutoHyphens w:val="true"/>
        <w:spacing w:lineRule="auto" w:line="240" w:before="0" w:after="0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</w:t>
      </w:r>
      <w:r>
        <w:rPr>
          <w:rFonts w:cs="Times New Roman" w:ascii="Times New Roman" w:hAnsi="Times New Roman"/>
          <w:sz w:val="28"/>
          <w:szCs w:val="28"/>
        </w:rPr>
        <w:t>3. Настоящее постановление вступает в силу со дня официального  опубликования  и подлежит размещению на официальном сайте администрации района.</w:t>
      </w:r>
    </w:p>
    <w:p>
      <w:pPr>
        <w:pStyle w:val="Normal"/>
        <w:spacing w:lineRule="auto" w:line="24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Главы администрации                                               </w:t>
      </w:r>
      <w:bookmarkStart w:id="0" w:name="_GoBack"/>
      <w:bookmarkEnd w:id="0"/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О.Н.Федулов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Приложение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eastAsia="Calibri" w:cs="Times New Roman" w:ascii="Times New Roman" w:hAnsi="Times New Roman" w:eastAsiaTheme="minorHAnsi"/>
          <w:bCs/>
          <w:color w:val="auto"/>
          <w:kern w:val="0"/>
          <w:sz w:val="22"/>
          <w:szCs w:val="22"/>
          <w:lang w:val="ru-RU" w:eastAsia="en-US" w:bidi="ar-SA"/>
        </w:rPr>
        <w:t>Андреевского</w:t>
      </w:r>
      <w:r>
        <w:rPr>
          <w:rFonts w:cs="Times New Roman" w:ascii="Times New Roman" w:hAnsi="Times New Roman"/>
          <w:bCs/>
        </w:rPr>
        <w:t xml:space="preserve"> сельского поселения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От  2021 №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Программа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на территории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МО </w:t>
      </w:r>
      <w:r>
        <w:rPr>
          <w:rFonts w:eastAsia="Calibri" w:cs="Times New Roman" w:ascii="Times New Roman" w:hAnsi="Times New Roman" w:eastAsiaTheme="minorHAnsi"/>
          <w:b/>
          <w:bCs/>
          <w:color w:val="auto"/>
          <w:kern w:val="0"/>
          <w:sz w:val="28"/>
          <w:szCs w:val="28"/>
          <w:lang w:val="ru-RU" w:eastAsia="en-US" w:bidi="ar-SA"/>
        </w:rPr>
        <w:t>Андреевское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сельское поселение Александровского района  </w:t>
      </w:r>
      <w:r>
        <w:rPr>
          <w:rFonts w:cs="Times New Roman" w:ascii="Times New Roman" w:hAnsi="Times New Roman"/>
          <w:b/>
          <w:bCs/>
          <w:spacing w:val="4"/>
          <w:sz w:val="28"/>
          <w:szCs w:val="28"/>
        </w:rPr>
        <w:t>Владимирской области</w:t>
      </w:r>
      <w:r>
        <w:rPr>
          <w:rFonts w:eastAsia="Calibri" w:cs="Times New Roman" w:ascii="Times New Roman" w:hAnsi="Times New Roman"/>
          <w:b/>
          <w:bCs/>
          <w:spacing w:val="4"/>
          <w:sz w:val="28"/>
          <w:szCs w:val="28"/>
        </w:rPr>
        <w:t xml:space="preserve"> муниципального жилищного контроля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на 2022 год.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>
        <w:rPr>
          <w:rFonts w:cs="Times New Roman" w:ascii="Times New Roman" w:hAnsi="Times New Roman"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 на </w:t>
      </w:r>
      <w:r>
        <w:rPr>
          <w:rFonts w:eastAsia="Calibri" w:cs="Times New Roman" w:ascii="Times New Roman" w:hAnsi="Times New Roman"/>
          <w:spacing w:val="4"/>
          <w:sz w:val="28"/>
          <w:szCs w:val="28"/>
        </w:rPr>
        <w:t xml:space="preserve"> территории</w:t>
      </w:r>
      <w:r>
        <w:rPr>
          <w:rFonts w:cs="Times New Roman" w:ascii="Times New Roman" w:hAnsi="Times New Roman"/>
          <w:spacing w:val="4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МО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Андреевское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 Александровского района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pacing w:val="4"/>
          <w:sz w:val="28"/>
          <w:szCs w:val="28"/>
        </w:rPr>
        <w:t xml:space="preserve">Владимирской области </w:t>
      </w:r>
      <w:r>
        <w:rPr>
          <w:rFonts w:cs="Times New Roman" w:ascii="Times New Roman" w:hAnsi="Times New Roman"/>
          <w:sz w:val="28"/>
          <w:szCs w:val="28"/>
        </w:rPr>
        <w:t>(</w:t>
      </w:r>
      <w:r>
        <w:rPr>
          <w:rFonts w:eastAsia="Calibri" w:cs="Times New Roman" w:ascii="Times New Roman" w:hAnsi="Times New Roman"/>
          <w:sz w:val="28"/>
          <w:szCs w:val="28"/>
        </w:rPr>
        <w:t>далее – муниципальный жилищный контроль).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-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МКУ «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>Административно-хозяйственный отдел Андреевского поселения»</w:t>
      </w:r>
      <w:r>
        <w:rPr>
          <w:rFonts w:cs="Times New Roman" w:ascii="Times New Roman" w:hAnsi="Times New Roman"/>
          <w:sz w:val="28"/>
          <w:szCs w:val="28"/>
        </w:rPr>
        <w:t xml:space="preserve"> является уполномоченным органом по осуществлению муниципального жилищного контроля.</w:t>
      </w:r>
    </w:p>
    <w:p>
      <w:pPr>
        <w:pStyle w:val="Normal"/>
        <w:spacing w:lineRule="auto" w:line="24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осуществлении муниципального жилищного контроля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</w:rPr>
        <w:t>МКУ «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shd w:fill="auto" w:val="clear"/>
          <w:lang w:val="ru-RU" w:eastAsia="en-US" w:bidi="ar-SA"/>
        </w:rPr>
        <w:t xml:space="preserve">Административно-хозяйственный отдел Андреевского поселения» </w:t>
      </w:r>
      <w:r>
        <w:rPr>
          <w:rFonts w:cs="Times New Roman" w:ascii="Times New Roman" w:hAnsi="Times New Roman"/>
          <w:sz w:val="28"/>
          <w:szCs w:val="28"/>
        </w:rPr>
        <w:t>осуществляет контроль за соблюдением: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а)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б) требований к формированию фондов капитального ремонта;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в)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г) требований к предоставлению коммунальных услуг собственникам и пользователям помещений в многоквартирных домах и жилых домов;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д) 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  <w:tab/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е)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ж)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з)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и)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системе.</w:t>
      </w:r>
    </w:p>
    <w:p>
      <w:pPr>
        <w:pStyle w:val="Normal"/>
        <w:spacing w:lineRule="auto" w:line="240"/>
        <w:ind w:firstLine="5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Подконтрольными субъектами муниципального жилищного контроля являются:</w:t>
      </w:r>
    </w:p>
    <w:p>
      <w:pPr>
        <w:pStyle w:val="Normal"/>
        <w:spacing w:lineRule="auto" w:line="240"/>
        <w:ind w:firstLine="56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>
      <w:pPr>
        <w:pStyle w:val="Normal"/>
        <w:spacing w:lineRule="auto" w:line="240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Ежегодный 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 на территории МО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Андреевское</w:t>
      </w:r>
      <w:r>
        <w:rPr>
          <w:rFonts w:cs="Times New Roman" w:ascii="Times New Roman" w:hAnsi="Times New Roman"/>
          <w:sz w:val="28"/>
          <w:szCs w:val="28"/>
        </w:rPr>
        <w:t xml:space="preserve"> сельское поселение на 2022 год не утверждался. 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5"/>
      <w:bookmarkEnd w:id="2"/>
      <w:r>
        <w:rPr>
          <w:rFonts w:cs="Times New Roman" w:ascii="Times New Roman" w:hAnsi="Times New Roman"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11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pStyle w:val="11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1"/>
        <w:numPr>
          <w:ilvl w:val="0"/>
          <w:numId w:val="3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     </w:t>
      </w:r>
      <w:r>
        <w:rPr>
          <w:rFonts w:cs="Times New Roman"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11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11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>
      <w:pPr>
        <w:pStyle w:val="11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11"/>
        <w:numPr>
          <w:ilvl w:val="0"/>
          <w:numId w:val="4"/>
        </w:numPr>
        <w:spacing w:before="0" w:after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>
      <w:pPr>
        <w:pStyle w:val="11"/>
        <w:spacing w:before="0" w:after="0"/>
        <w:ind w:left="1779" w:hang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10010" w:type="dxa"/>
        <w:jc w:val="left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2"/>
        <w:gridCol w:w="3344"/>
        <w:gridCol w:w="1699"/>
        <w:gridCol w:w="4404"/>
      </w:tblGrid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Отдел Администрации </w:t>
            </w:r>
            <w:r>
              <w:rPr>
                <w:rFonts w:eastAsia="Calibri" w:cs="Times New Roman" w:ascii="Times New Roman" w:hAnsi="Times New Roman" w:eastAsiaTheme="minorHAnsi"/>
                <w:iCs/>
                <w:color w:val="auto"/>
                <w:kern w:val="0"/>
                <w:sz w:val="28"/>
                <w:szCs w:val="28"/>
                <w:lang w:val="ru-RU" w:eastAsia="en-US" w:bidi="ar-SA"/>
              </w:rPr>
              <w:t xml:space="preserve">сельского поселения 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, ответственный за реализацию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Информирование</w:t>
            </w:r>
          </w:p>
          <w:p>
            <w:pPr>
              <w:pStyle w:val="ConsPlusNormal1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постоянно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shd w:fill="auto" w:val="clear"/>
              </w:rPr>
              <w:t xml:space="preserve"> «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Административно-хозяйственный отдел Андреевского поселения»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sz w:val="28"/>
                <w:szCs w:val="28"/>
                <w:lang w:eastAsia="en-US"/>
              </w:rPr>
              <w:t>в срок до 1 июля 2022 года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shd w:fill="auto" w:val="clear"/>
              </w:rPr>
              <w:t xml:space="preserve"> «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Административно-хозяйственный отдел Андреевского поселения»</w:t>
            </w:r>
          </w:p>
        </w:tc>
      </w:tr>
      <w:tr>
        <w:trPr/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shd w:fill="auto" w:val="clear"/>
              </w:rPr>
              <w:t xml:space="preserve"> «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Административно-хозяйственный отдел Андреевского поселения»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4.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tabs>
                <w:tab w:val="clear" w:pos="709"/>
                <w:tab w:val="left" w:pos="0" w:leader="none"/>
              </w:tabs>
              <w:ind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Консультирование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shd w:fill="auto" w:val="clear"/>
              </w:rPr>
              <w:t xml:space="preserve"> «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Административно-хозяйственный отдел Андреевского поселения»</w:t>
            </w:r>
          </w:p>
        </w:tc>
      </w:tr>
      <w:tr>
        <w:trPr/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widowControl w:val="false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Профилактический визит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1-4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  <w:lang w:val="en-US"/>
              </w:rPr>
              <w:t xml:space="preserve"> квартал</w:t>
            </w:r>
          </w:p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  <w:lang w:val="en-US"/>
              </w:rPr>
              <w:t>202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iCs/>
                <w:sz w:val="28"/>
                <w:szCs w:val="28"/>
                <w:lang w:val="en-US"/>
              </w:rPr>
              <w:t xml:space="preserve"> года</w:t>
            </w:r>
          </w:p>
        </w:tc>
        <w:tc>
          <w:tcPr>
            <w:tcW w:w="44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rFonts w:cs="Times New Roman" w:ascii="Times New Roman" w:hAnsi="Times New Roman"/>
                <w:iCs/>
                <w:color w:val="000000"/>
                <w:sz w:val="28"/>
                <w:szCs w:val="28"/>
                <w:shd w:fill="auto" w:val="clear"/>
              </w:rPr>
              <w:t xml:space="preserve"> «</w:t>
            </w:r>
            <w:r>
              <w:rPr>
                <w:rFonts w:eastAsia="Calibri" w:cs="Times New Roman" w:ascii="Times New Roman" w:hAnsi="Times New Roman"/>
                <w:iCs/>
                <w:color w:val="000000"/>
                <w:kern w:val="0"/>
                <w:sz w:val="28"/>
                <w:szCs w:val="28"/>
                <w:shd w:fill="auto" w:val="clear"/>
                <w:lang w:val="ru-RU" w:eastAsia="en-US" w:bidi="ar-SA"/>
              </w:rPr>
              <w:t>Административно-хозяйственный отдел Андреевского поселения»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организация и осуществление муниципального жилищного контроля;</w:t>
      </w:r>
    </w:p>
    <w:p>
      <w:pPr>
        <w:pStyle w:val="ConsPlusNormal1"/>
        <w:ind w:firstLine="567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порядок осуществления контрольных мероприятий, установленных положением о муниципальном жилищном контроле на территории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МО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zh-CN" w:bidi="ar-SA"/>
        </w:rPr>
        <w:t>Андреевское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сельское поселение Александровского района Владимирской области;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жилищный контроль;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448" w:type="dxa"/>
        <w:jc w:val="left"/>
        <w:tblInd w:w="-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29"/>
        <w:gridCol w:w="6232"/>
        <w:gridCol w:w="2587"/>
      </w:tblGrid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Величина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Полнота информации, размещенной на официальном сайте на официальном Интернет-сайте администрации Андреевского сельского поселения: </w:t>
            </w:r>
            <w:hyperlink r:id="rId2"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shd w:fill="FFFFFF" w:val="clear"/>
                  <w:lang w:val="en-US"/>
                </w:rPr>
                <w:t>http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shd w:fill="FFFFFF" w:val="clear"/>
                </w:rPr>
                <w:t>://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shd w:fill="FFFFFF" w:val="clear"/>
                  <w:lang w:val="en-US"/>
                </w:rPr>
                <w:t>www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shd w:fill="FFFFFF" w:val="clear"/>
                </w:rPr>
                <w:t>.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shd w:fill="FFFFFF" w:val="clear"/>
                  <w:lang w:val="en-US"/>
                </w:rPr>
                <w:t>adm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shd w:fill="FFFFFF" w:val="clear"/>
                </w:rPr>
                <w:t>-</w:t>
              </w:r>
              <w:r>
                <w:rPr>
                  <w:rFonts w:cs="Times New Roman" w:ascii="Times New Roman" w:hAnsi="Times New Roman"/>
                  <w:color w:val="000000"/>
                  <w:sz w:val="28"/>
                  <w:szCs w:val="28"/>
                  <w:shd w:fill="FFFFFF" w:val="clear"/>
                  <w:lang w:val="en-US"/>
                </w:rPr>
                <w:t>andreevskoe</w:t>
              </w:r>
            </w:hyperlink>
            <w:r>
              <w:rPr>
                <w:rStyle w:val="Style14"/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/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100 %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100 % от числа обратившихся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 менее 2 мероприятий, проведенных контрольным органом</w:t>
            </w:r>
          </w:p>
        </w:tc>
      </w:tr>
    </w:tbl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cs="Times New Roman" w:ascii="Times New Roman" w:hAnsi="Times New Roman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964" w:footer="0" w:bottom="29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" w:hanging="432"/>
      </w:pPr>
      <w:rPr>
        <w:dstrike w:val="false"/>
        <w:strike w:val="false"/>
        <w:vertAlign w:val="baseline"/>
        <w:position w:val="0"/>
        <w:sz w:val="24"/>
        <w:sz w:val="24"/>
        <w:i w:val="false"/>
        <w:b w:val="false"/>
        <w:szCs w:val="24"/>
        <w:iCs w:val="false"/>
        <w:bCs w:val="false"/>
        <w:rFonts w:eastAsia="Times New Roman" w:cs="Times New Roman"/>
        <w:color w:val="0000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16" w:hanging="576"/>
      </w:pPr>
      <w:rPr>
        <w:sz w:val="28"/>
        <w:i w:val="false"/>
        <w:szCs w:val="28"/>
        <w:iCs w:val="fals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1584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4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9"/>
        <w:tab w:val="center" w:pos="4055" w:leader="none"/>
        <w:tab w:val="left" w:pos="6999" w:leader="none"/>
      </w:tabs>
      <w:jc w:val="center"/>
      <w:outlineLvl w:val="0"/>
    </w:pPr>
    <w:rPr>
      <w:b/>
      <w:szCs w:val="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de45a3"/>
    <w:rPr>
      <w:rFonts w:ascii="Tahoma" w:hAnsi="Tahoma" w:cs="Tahoma"/>
      <w:sz w:val="16"/>
      <w:szCs w:val="16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i/>
      <w:sz w:val="24"/>
      <w:lang w:eastAsia="ar-SA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eastAsia="Times New Roman"/>
      <w:i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" w:hAnsi="Times New Roman" w:eastAsia="Times New Roman"/>
      <w:i w:val="false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eastAsia="Times New Roman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Times New Roman"/>
      <w:i w:val="false"/>
      <w:sz w:val="28"/>
      <w:szCs w:val="28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eastAsia="Times New Roman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Style15">
    <w:name w:val="Основной шрифт абзаца"/>
    <w:qFormat/>
    <w:rPr/>
  </w:style>
  <w:style w:type="character" w:styleId="Style16">
    <w:name w:val="Верхний колонтитул Знак"/>
    <w:qFormat/>
    <w:rPr>
      <w:sz w:val="28"/>
    </w:rPr>
  </w:style>
  <w:style w:type="character" w:styleId="Style17">
    <w:name w:val="Нижний колонтитул Знак"/>
    <w:qFormat/>
    <w:rPr>
      <w:sz w:val="28"/>
    </w:rPr>
  </w:style>
  <w:style w:type="character" w:styleId="4">
    <w:name w:val="Заголовок 4 Знак"/>
    <w:qFormat/>
    <w:rPr>
      <w:rFonts w:ascii="Cambria" w:hAnsi="Cambria" w:eastAsia="Times New Roman"/>
      <w:b/>
      <w:bCs/>
      <w:i/>
      <w:iCs/>
      <w:color w:val="4F81BD"/>
      <w:sz w:val="28"/>
      <w:szCs w:val="28"/>
    </w:rPr>
  </w:style>
  <w:style w:type="character" w:styleId="Rvts6">
    <w:name w:val="rvts6"/>
    <w:qFormat/>
    <w:rPr/>
  </w:style>
  <w:style w:type="character" w:styleId="Rvts9">
    <w:name w:val="rvts9"/>
    <w:qFormat/>
    <w:rPr/>
  </w:style>
  <w:style w:type="character" w:styleId="ConsPlusNormal">
    <w:name w:val="ConsPlusNormal Знак"/>
    <w:qFormat/>
    <w:rPr>
      <w:rFonts w:ascii="Arial" w:hAnsi="Arial" w:cs="Arial"/>
      <w:lang w:eastAsia="ar-SA"/>
    </w:rPr>
  </w:style>
  <w:style w:type="character" w:styleId="20">
    <w:name w:val="Обычный (веб)20 Знак"/>
    <w:qFormat/>
    <w:rPr>
      <w:color w:val="000000"/>
      <w:sz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e45a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240a14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Arial" w:cs="Arial"/>
      <w:color w:val="auto"/>
      <w:kern w:val="0"/>
      <w:sz w:val="20"/>
      <w:szCs w:val="20"/>
      <w:lang w:val="ru-RU" w:eastAsia="zh-CN" w:bidi="ar-SA"/>
    </w:rPr>
  </w:style>
  <w:style w:type="paragraph" w:styleId="11" w:customStyle="1">
    <w:name w:val="Абзац списка1"/>
    <w:basedOn w:val="Normal"/>
    <w:qFormat/>
    <w:rsid w:val="00240a14"/>
    <w:pPr>
      <w:suppressAutoHyphens w:val="true"/>
      <w:spacing w:lineRule="auto" w:line="240" w:before="0" w:after="20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3">
    <w:name w:val="Название объекта"/>
    <w:basedOn w:val="Normal"/>
    <w:next w:val="Style24"/>
    <w:qFormat/>
    <w:pPr>
      <w:jc w:val="center"/>
    </w:pPr>
    <w:rPr>
      <w:szCs w:val="20"/>
    </w:rPr>
  </w:style>
  <w:style w:type="paragraph" w:styleId="Style24">
    <w:name w:val="Subtitle"/>
    <w:basedOn w:val="Style18"/>
    <w:next w:val="Style19"/>
    <w:qFormat/>
    <w:pPr>
      <w:jc w:val="center"/>
    </w:pPr>
    <w:rPr>
      <w:i/>
      <w:iCs/>
      <w:sz w:val="28"/>
      <w:szCs w:val="28"/>
    </w:rPr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;宋体" w:cs="Mangal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qFormat/>
    <w:pPr>
      <w:ind w:left="122" w:firstLine="539"/>
      <w:jc w:val="both"/>
    </w:pPr>
    <w:rPr/>
  </w:style>
  <w:style w:type="paragraph" w:styleId="Style25">
    <w:name w:val="Текст выноски"/>
    <w:basedOn w:val="Normal"/>
    <w:qFormat/>
    <w:pPr/>
    <w:rPr>
      <w:rFonts w:ascii="Tahoma" w:hAnsi="Tahoma" w:eastAsia="Tahoma"/>
      <w:sz w:val="16"/>
      <w:szCs w:val="16"/>
      <w:lang w:eastAsia="hi-IN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b/>
      <w:bCs/>
      <w:color w:val="auto"/>
      <w:kern w:val="2"/>
      <w:sz w:val="24"/>
      <w:szCs w:val="24"/>
      <w:lang w:val="ru-RU" w:eastAsia="hi-IN" w:bidi="ar-SA"/>
    </w:rPr>
  </w:style>
  <w:style w:type="paragraph" w:styleId="Style26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hi-IN"/>
    </w:rPr>
  </w:style>
  <w:style w:type="paragraph" w:styleId="Rvps6">
    <w:name w:val="rvps6"/>
    <w:basedOn w:val="Normal"/>
    <w:qFormat/>
    <w:pPr>
      <w:spacing w:before="280" w:after="280"/>
    </w:pPr>
    <w:rPr/>
  </w:style>
  <w:style w:type="paragraph" w:styleId="Rvps1">
    <w:name w:val="rvps1"/>
    <w:basedOn w:val="Normal"/>
    <w:qFormat/>
    <w:pPr>
      <w:spacing w:before="280" w:after="280"/>
    </w:pPr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0"/>
      <w:szCs w:val="20"/>
      <w:lang w:val="ru-RU" w:eastAsia="hi-IN" w:bidi="ar-SA"/>
    </w:rPr>
  </w:style>
  <w:style w:type="paragraph" w:styleId="Style27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Liberation Serif" w:cs="Liberation Serif"/>
      <w:color w:val="auto"/>
      <w:kern w:val="2"/>
      <w:sz w:val="22"/>
      <w:szCs w:val="22"/>
      <w:lang w:val="ru-RU" w:eastAsia="hi-IN" w:bidi="ar-SA"/>
    </w:rPr>
  </w:style>
  <w:style w:type="paragraph" w:styleId="S16">
    <w:name w:val="s_16"/>
    <w:basedOn w:val="Normal"/>
    <w:qFormat/>
    <w:pPr>
      <w:spacing w:before="280" w:after="280"/>
    </w:pPr>
    <w:rPr/>
  </w:style>
  <w:style w:type="paragraph" w:styleId="201">
    <w:name w:val="Обычный (веб)20"/>
    <w:basedOn w:val="Normal"/>
    <w:qFormat/>
    <w:pPr>
      <w:jc w:val="both"/>
    </w:pPr>
    <w:rPr>
      <w:color w:val="000000"/>
    </w:rPr>
  </w:style>
  <w:style w:type="paragraph" w:styleId="17">
    <w:name w:val="Основной текст17"/>
    <w:basedOn w:val="Normal"/>
    <w:qFormat/>
    <w:pPr>
      <w:shd w:fill="FFFFFF"/>
      <w:spacing w:lineRule="exact" w:line="322" w:before="480" w:after="200"/>
      <w:jc w:val="both"/>
    </w:pPr>
    <w:rPr>
      <w:sz w:val="27"/>
    </w:rPr>
  </w:style>
  <w:style w:type="paragraph" w:styleId="ConsPlusCell">
    <w:name w:val="ConsPlusCel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ru-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34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-andreevskoe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A4F6-6071-41F6-A09B-E1B5109E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7</Pages>
  <Words>1300</Words>
  <Characters>9974</Characters>
  <CharactersWithSpaces>11494</CharactersWithSpaces>
  <Paragraphs>104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/>
  <dc:language>ru-RU</dc:language>
  <cp:lastModifiedBy/>
  <dcterms:modified xsi:type="dcterms:W3CDTF">2021-12-27T11:44:16Z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