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2AF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00000" w:rsidRDefault="00222AFE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</w:t>
      </w:r>
    </w:p>
    <w:p w:rsidR="00000000" w:rsidRDefault="00222AFE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АДМИНИСТРАЦИЯ</w:t>
      </w:r>
      <w:r w:rsidRPr="00B949D3">
        <w:rPr>
          <w:b/>
          <w:bCs/>
          <w:sz w:val="28"/>
          <w:szCs w:val="28"/>
        </w:rPr>
        <w:t xml:space="preserve"> </w:t>
      </w:r>
    </w:p>
    <w:p w:rsidR="00000000" w:rsidRDefault="00222AFE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АНДРЕЕВСКОГО</w:t>
      </w:r>
      <w:r w:rsidRPr="00B949D3">
        <w:rPr>
          <w:b/>
          <w:b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СЕЛЬСКОГО</w:t>
      </w:r>
      <w:r w:rsidRPr="00B949D3">
        <w:rPr>
          <w:b/>
          <w:b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ПОСЕЛЕНИЯ</w:t>
      </w:r>
    </w:p>
    <w:p w:rsidR="00000000" w:rsidRDefault="00222AFE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АЛЕКСАНДРОВСКОГО</w:t>
      </w:r>
      <w:r w:rsidRPr="00B949D3">
        <w:rPr>
          <w:b/>
          <w:b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РАЙОНА</w:t>
      </w:r>
    </w:p>
    <w:p w:rsidR="00000000" w:rsidRDefault="00222AFE">
      <w:pPr>
        <w:jc w:val="center"/>
        <w:rPr>
          <w:lang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ВЛАДИМИРСКОЙ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ОБЛАСТИ</w:t>
      </w:r>
    </w:p>
    <w:p w:rsidR="00000000" w:rsidRDefault="00222AFE">
      <w:pPr>
        <w:jc w:val="center"/>
        <w:rPr>
          <w:lang/>
        </w:rPr>
      </w:pPr>
    </w:p>
    <w:p w:rsidR="00000000" w:rsidRDefault="00222AFE">
      <w:pPr>
        <w:tabs>
          <w:tab w:val="left" w:pos="8120"/>
        </w:tabs>
        <w:jc w:val="center"/>
        <w:rPr>
          <w:b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000000" w:rsidRDefault="00222AFE">
      <w:pPr>
        <w:rPr>
          <w:b/>
          <w:sz w:val="28"/>
          <w:szCs w:val="28"/>
        </w:rPr>
      </w:pPr>
    </w:p>
    <w:p w:rsidR="00000000" w:rsidRDefault="00B949D3">
      <w:pPr>
        <w:widowControl w:val="0"/>
        <w:autoSpaceDE w:val="0"/>
        <w:rPr>
          <w:spacing w:val="-7"/>
          <w:sz w:val="28"/>
        </w:rPr>
      </w:pPr>
      <w:r>
        <w:rPr>
          <w:spacing w:val="-7"/>
        </w:rPr>
        <w:t>от   29.08.2018</w:t>
      </w:r>
      <w:r w:rsidR="00222AFE">
        <w:rPr>
          <w:spacing w:val="-7"/>
        </w:rPr>
        <w:t xml:space="preserve">                        </w:t>
      </w:r>
      <w:r w:rsidR="00222AFE">
        <w:rPr>
          <w:spacing w:val="-7"/>
        </w:rPr>
        <w:t xml:space="preserve">                                                                  </w:t>
      </w:r>
      <w:r>
        <w:rPr>
          <w:spacing w:val="-7"/>
        </w:rPr>
        <w:t xml:space="preserve">                         </w:t>
      </w:r>
      <w:r w:rsidR="00222AFE">
        <w:rPr>
          <w:spacing w:val="-7"/>
        </w:rPr>
        <w:t xml:space="preserve">                           №  </w:t>
      </w:r>
      <w:r>
        <w:rPr>
          <w:spacing w:val="-7"/>
        </w:rPr>
        <w:t>148</w:t>
      </w:r>
    </w:p>
    <w:p w:rsidR="00000000" w:rsidRDefault="00222AFE">
      <w:pPr>
        <w:widowControl w:val="0"/>
        <w:autoSpaceDE w:val="0"/>
        <w:jc w:val="center"/>
        <w:rPr>
          <w:spacing w:val="-7"/>
          <w:sz w:val="28"/>
        </w:rPr>
      </w:pPr>
    </w:p>
    <w:tbl>
      <w:tblPr>
        <w:tblW w:w="0" w:type="auto"/>
        <w:tblLayout w:type="fixed"/>
        <w:tblLook w:val="0000"/>
      </w:tblPr>
      <w:tblGrid>
        <w:gridCol w:w="4692"/>
      </w:tblGrid>
      <w:tr w:rsidR="00000000">
        <w:trPr>
          <w:trHeight w:val="539"/>
        </w:trPr>
        <w:tc>
          <w:tcPr>
            <w:tcW w:w="4692" w:type="dxa"/>
            <w:shd w:val="clear" w:color="auto" w:fill="auto"/>
          </w:tcPr>
          <w:p w:rsidR="00000000" w:rsidRDefault="00222AFE">
            <w:pPr>
              <w:rPr>
                <w:i/>
              </w:rPr>
            </w:pPr>
            <w:r>
              <w:rPr>
                <w:i/>
              </w:rPr>
              <w:t xml:space="preserve">О внесении изменений в постановление  №255 от 06.10.2016г. «О рассмотрении и утверждении муниципальной программы «Капитальный </w:t>
            </w:r>
            <w:r>
              <w:rPr>
                <w:i/>
              </w:rPr>
              <w:t>ремонт многоквартирных домов муниципального образования Андреевское</w:t>
            </w:r>
          </w:p>
          <w:p w:rsidR="00000000" w:rsidRDefault="00222AFE">
            <w:r>
              <w:rPr>
                <w:i/>
              </w:rPr>
              <w:t xml:space="preserve">сельское поселение  на 2017-2020 годы» </w:t>
            </w:r>
          </w:p>
        </w:tc>
      </w:tr>
    </w:tbl>
    <w:p w:rsidR="00000000" w:rsidRDefault="00222AFE">
      <w:pPr>
        <w:rPr>
          <w:i/>
        </w:rPr>
      </w:pPr>
    </w:p>
    <w:p w:rsidR="00000000" w:rsidRDefault="00222AFE">
      <w:pPr>
        <w:rPr>
          <w:sz w:val="28"/>
          <w:szCs w:val="28"/>
        </w:rPr>
      </w:pPr>
    </w:p>
    <w:p w:rsidR="00000000" w:rsidRDefault="00222A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06.10.2003 г. № 131-ФЗ «Об общих принципа</w:t>
      </w:r>
      <w:r>
        <w:rPr>
          <w:sz w:val="28"/>
          <w:szCs w:val="28"/>
        </w:rPr>
        <w:t>х организации местного самоуправления в Российской Федерации».</w:t>
      </w:r>
    </w:p>
    <w:p w:rsidR="00000000" w:rsidRDefault="00222AFE">
      <w:pPr>
        <w:jc w:val="both"/>
        <w:rPr>
          <w:sz w:val="28"/>
          <w:szCs w:val="28"/>
        </w:rPr>
      </w:pPr>
    </w:p>
    <w:p w:rsidR="00000000" w:rsidRDefault="00222A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ПОСТАНОВЛЯЮ:</w:t>
      </w:r>
    </w:p>
    <w:p w:rsidR="00000000" w:rsidRDefault="00222AFE">
      <w:pPr>
        <w:rPr>
          <w:sz w:val="28"/>
          <w:szCs w:val="28"/>
        </w:rPr>
      </w:pPr>
    </w:p>
    <w:p w:rsidR="00000000" w:rsidRDefault="00222AFE">
      <w:pPr>
        <w:jc w:val="both"/>
        <w:rPr>
          <w:sz w:val="28"/>
          <w:szCs w:val="36"/>
        </w:rPr>
      </w:pPr>
    </w:p>
    <w:p w:rsidR="00000000" w:rsidRDefault="00222AFE">
      <w:pPr>
        <w:jc w:val="both"/>
        <w:rPr>
          <w:sz w:val="28"/>
          <w:szCs w:val="28"/>
        </w:rPr>
      </w:pPr>
      <w:r>
        <w:rPr>
          <w:sz w:val="28"/>
          <w:szCs w:val="36"/>
        </w:rPr>
        <w:t>1. Внести изменения в  постановление администрации Андреевского сельского поселения от 06.10.2016г. №</w:t>
      </w:r>
      <w:r>
        <w:rPr>
          <w:sz w:val="28"/>
          <w:szCs w:val="28"/>
        </w:rPr>
        <w:t>255 «О  рассмотрении</w:t>
      </w:r>
      <w:r>
        <w:rPr>
          <w:sz w:val="28"/>
          <w:szCs w:val="28"/>
        </w:rPr>
        <w:t xml:space="preserve"> и утверждении Муниципальной программы «Капитальный ремонт многоквартирных домов муниципального образования Андреевское сельское поселение  на 2017-2020 годы».</w:t>
      </w:r>
    </w:p>
    <w:p w:rsidR="00000000" w:rsidRDefault="00222AFE">
      <w:pPr>
        <w:rPr>
          <w:sz w:val="28"/>
          <w:szCs w:val="28"/>
        </w:rPr>
      </w:pPr>
    </w:p>
    <w:p w:rsidR="00000000" w:rsidRDefault="00222AFE">
      <w:pPr>
        <w:rPr>
          <w:sz w:val="28"/>
          <w:szCs w:val="28"/>
        </w:rPr>
      </w:pPr>
      <w:r>
        <w:rPr>
          <w:sz w:val="28"/>
          <w:szCs w:val="28"/>
        </w:rPr>
        <w:t>2. Приложение к постановлению администрации Андреевского сельского поселения от 06.10.2016г. №2</w:t>
      </w:r>
      <w:r>
        <w:rPr>
          <w:sz w:val="28"/>
          <w:szCs w:val="28"/>
        </w:rPr>
        <w:t>55 « О рассмотрении и  утверждении программы «Капитальный ремонт многоквартирных домов муниципального образования Андреевское сельское поселение  на 2017-2020 годы», изложить в редакции, согласно приложению к настоящему постановлению.</w:t>
      </w:r>
    </w:p>
    <w:p w:rsidR="00000000" w:rsidRDefault="00222AFE">
      <w:pPr>
        <w:rPr>
          <w:sz w:val="28"/>
          <w:szCs w:val="28"/>
        </w:rPr>
      </w:pPr>
    </w:p>
    <w:p w:rsidR="00000000" w:rsidRDefault="00222AFE">
      <w:pPr>
        <w:keepLines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36"/>
        </w:rPr>
        <w:t>3.</w:t>
      </w:r>
      <w:r>
        <w:rPr>
          <w:sz w:val="28"/>
          <w:szCs w:val="28"/>
        </w:rPr>
        <w:t xml:space="preserve"> Контроль за выпол</w:t>
      </w:r>
      <w:r>
        <w:rPr>
          <w:sz w:val="28"/>
          <w:szCs w:val="28"/>
        </w:rPr>
        <w:t xml:space="preserve">нением настоящего постановления оставляю за собой.    </w:t>
      </w:r>
    </w:p>
    <w:p w:rsidR="00000000" w:rsidRDefault="00222AFE">
      <w:pPr>
        <w:jc w:val="both"/>
        <w:rPr>
          <w:sz w:val="28"/>
          <w:szCs w:val="28"/>
        </w:rPr>
      </w:pPr>
    </w:p>
    <w:p w:rsidR="00000000" w:rsidRDefault="00222AFE">
      <w:pPr>
        <w:keepLines/>
        <w:tabs>
          <w:tab w:val="left" w:pos="709"/>
        </w:tabs>
        <w:jc w:val="both"/>
        <w:rPr>
          <w:lang/>
        </w:rPr>
      </w:pPr>
      <w:r>
        <w:rPr>
          <w:sz w:val="28"/>
          <w:szCs w:val="28"/>
        </w:rPr>
        <w:t xml:space="preserve">4.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Настоящее</w:t>
      </w:r>
      <w:r w:rsidRPr="00B949D3">
        <w:rPr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постановление</w:t>
      </w:r>
      <w:r w:rsidRPr="00B949D3">
        <w:rPr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вступает</w:t>
      </w:r>
      <w:r w:rsidRPr="00B949D3">
        <w:rPr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в</w:t>
      </w:r>
      <w:r w:rsidRPr="00B949D3">
        <w:rPr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силу</w:t>
      </w:r>
      <w:r w:rsidRPr="00B949D3">
        <w:rPr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с</w:t>
      </w:r>
      <w:r w:rsidRPr="00B949D3">
        <w:rPr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момента</w:t>
      </w:r>
      <w:r w:rsidRPr="00B949D3">
        <w:rPr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официального</w:t>
      </w:r>
      <w:r w:rsidRPr="00B949D3">
        <w:rPr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опубликования</w:t>
      </w:r>
      <w:r w:rsidRPr="00B949D3">
        <w:rPr>
          <w:sz w:val="28"/>
          <w:szCs w:val="28"/>
        </w:rPr>
        <w:t xml:space="preserve">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в</w:t>
      </w:r>
      <w:r w:rsidRPr="00B949D3">
        <w:rPr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средствах</w:t>
      </w:r>
      <w:r w:rsidRPr="00B949D3">
        <w:rPr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массовой</w:t>
      </w:r>
      <w:r w:rsidRPr="00B949D3">
        <w:rPr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информации</w:t>
      </w:r>
      <w:r w:rsidRPr="00B949D3">
        <w:rPr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и</w:t>
      </w:r>
      <w:r w:rsidRPr="00B949D3">
        <w:rPr>
          <w:sz w:val="28"/>
          <w:szCs w:val="28"/>
        </w:rPr>
        <w:t xml:space="preserve">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подлежит</w:t>
      </w:r>
      <w:r w:rsidRPr="00B949D3">
        <w:rPr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размещению</w:t>
      </w:r>
      <w:r w:rsidRPr="00B949D3">
        <w:rPr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на</w:t>
      </w:r>
      <w:r w:rsidRPr="00B949D3">
        <w:rPr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официальном</w:t>
      </w:r>
      <w:r w:rsidRPr="00B949D3">
        <w:rPr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сайте</w:t>
      </w:r>
      <w:r w:rsidRPr="00B949D3">
        <w:rPr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администрации</w:t>
      </w:r>
      <w:r w:rsidRPr="00B949D3">
        <w:rPr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Андреевское</w:t>
      </w:r>
      <w:r w:rsidRPr="00B949D3">
        <w:rPr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сельское</w:t>
      </w:r>
      <w:r w:rsidRPr="00B949D3">
        <w:rPr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поселе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ние</w:t>
      </w:r>
      <w:r w:rsidRPr="00B949D3">
        <w:rPr>
          <w:sz w:val="28"/>
          <w:szCs w:val="28"/>
        </w:rPr>
        <w:t xml:space="preserve"> .</w:t>
      </w:r>
    </w:p>
    <w:p w:rsidR="00000000" w:rsidRDefault="00222AFE">
      <w:pPr>
        <w:tabs>
          <w:tab w:val="left" w:pos="709"/>
        </w:tabs>
        <w:jc w:val="both"/>
        <w:rPr>
          <w:lang/>
        </w:rPr>
      </w:pPr>
    </w:p>
    <w:p w:rsidR="00000000" w:rsidRDefault="00222AFE">
      <w:pPr>
        <w:pStyle w:val="ab"/>
      </w:pPr>
    </w:p>
    <w:p w:rsidR="00000000" w:rsidRDefault="00222AFE">
      <w:pPr>
        <w:pStyle w:val="ab"/>
      </w:pPr>
    </w:p>
    <w:p w:rsidR="00000000" w:rsidRDefault="00222AFE">
      <w:pPr>
        <w:pStyle w:val="ab"/>
        <w:rPr>
          <w:sz w:val="28"/>
          <w:szCs w:val="28"/>
        </w:rPr>
      </w:pPr>
      <w:r>
        <w:rPr>
          <w:sz w:val="28"/>
          <w:szCs w:val="28"/>
        </w:rPr>
        <w:t>Глава  администрации                                                             О.Н. Федулов</w:t>
      </w:r>
    </w:p>
    <w:p w:rsidR="00000000" w:rsidRDefault="00222AFE">
      <w:pPr>
        <w:jc w:val="center"/>
        <w:rPr>
          <w:sz w:val="28"/>
          <w:szCs w:val="28"/>
        </w:rPr>
      </w:pPr>
    </w:p>
    <w:p w:rsidR="00000000" w:rsidRDefault="00222AFE">
      <w:pPr>
        <w:jc w:val="center"/>
        <w:rPr>
          <w:sz w:val="28"/>
          <w:szCs w:val="28"/>
        </w:rPr>
      </w:pPr>
    </w:p>
    <w:p w:rsidR="00000000" w:rsidRDefault="00222A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00000" w:rsidRDefault="00222A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к постановлению администрации</w:t>
      </w:r>
    </w:p>
    <w:p w:rsidR="00000000" w:rsidRDefault="00222A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Андреевского сельского                 </w:t>
      </w:r>
    </w:p>
    <w:p w:rsidR="00000000" w:rsidRDefault="00222A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поселения от  № </w:t>
      </w:r>
    </w:p>
    <w:p w:rsidR="00000000" w:rsidRDefault="00222AFE">
      <w:pPr>
        <w:jc w:val="center"/>
        <w:rPr>
          <w:sz w:val="28"/>
          <w:szCs w:val="28"/>
        </w:rPr>
      </w:pPr>
    </w:p>
    <w:p w:rsidR="00000000" w:rsidRDefault="00222AFE">
      <w:pPr>
        <w:jc w:val="center"/>
        <w:rPr>
          <w:sz w:val="28"/>
          <w:szCs w:val="28"/>
        </w:rPr>
      </w:pPr>
    </w:p>
    <w:p w:rsidR="00000000" w:rsidRDefault="00222AFE">
      <w:pPr>
        <w:jc w:val="center"/>
        <w:rPr>
          <w:sz w:val="28"/>
          <w:szCs w:val="28"/>
        </w:rPr>
      </w:pPr>
    </w:p>
    <w:p w:rsidR="00000000" w:rsidRDefault="00222AFE">
      <w:pPr>
        <w:jc w:val="center"/>
        <w:rPr>
          <w:sz w:val="28"/>
          <w:szCs w:val="28"/>
        </w:rPr>
      </w:pPr>
    </w:p>
    <w:p w:rsidR="00000000" w:rsidRDefault="00222AFE">
      <w:pPr>
        <w:jc w:val="center"/>
        <w:rPr>
          <w:sz w:val="28"/>
          <w:szCs w:val="28"/>
        </w:rPr>
      </w:pPr>
    </w:p>
    <w:p w:rsidR="00000000" w:rsidRDefault="00222AFE">
      <w:pPr>
        <w:jc w:val="center"/>
        <w:rPr>
          <w:sz w:val="28"/>
          <w:szCs w:val="28"/>
        </w:rPr>
      </w:pPr>
    </w:p>
    <w:p w:rsidR="00000000" w:rsidRDefault="00222AFE">
      <w:pPr>
        <w:jc w:val="center"/>
        <w:rPr>
          <w:sz w:val="28"/>
          <w:szCs w:val="28"/>
        </w:rPr>
      </w:pPr>
    </w:p>
    <w:p w:rsidR="00000000" w:rsidRDefault="00222AFE">
      <w:pPr>
        <w:jc w:val="center"/>
        <w:rPr>
          <w:sz w:val="28"/>
          <w:szCs w:val="28"/>
        </w:rPr>
      </w:pPr>
    </w:p>
    <w:p w:rsidR="00000000" w:rsidRDefault="00222AFE">
      <w:pPr>
        <w:jc w:val="center"/>
        <w:rPr>
          <w:sz w:val="28"/>
          <w:szCs w:val="28"/>
        </w:rPr>
      </w:pPr>
    </w:p>
    <w:p w:rsidR="00000000" w:rsidRDefault="00222AFE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МУНИЦИПАЛЬНАЯ </w:t>
      </w:r>
    </w:p>
    <w:p w:rsidR="00000000" w:rsidRDefault="00222AFE">
      <w:pPr>
        <w:jc w:val="center"/>
        <w:rPr>
          <w:sz w:val="28"/>
          <w:szCs w:val="28"/>
        </w:rPr>
      </w:pPr>
      <w:r>
        <w:rPr>
          <w:sz w:val="56"/>
          <w:szCs w:val="56"/>
        </w:rPr>
        <w:t>ПРОГРАММА</w:t>
      </w:r>
    </w:p>
    <w:p w:rsidR="00000000" w:rsidRDefault="00222AFE">
      <w:pPr>
        <w:jc w:val="center"/>
        <w:rPr>
          <w:sz w:val="28"/>
          <w:szCs w:val="28"/>
        </w:rPr>
      </w:pPr>
    </w:p>
    <w:p w:rsidR="00000000" w:rsidRDefault="00222AFE">
      <w:pPr>
        <w:jc w:val="center"/>
        <w:rPr>
          <w:sz w:val="28"/>
          <w:szCs w:val="28"/>
        </w:rPr>
      </w:pPr>
    </w:p>
    <w:p w:rsidR="00000000" w:rsidRDefault="00222AFE">
      <w:pPr>
        <w:jc w:val="center"/>
        <w:rPr>
          <w:sz w:val="28"/>
          <w:szCs w:val="28"/>
        </w:rPr>
      </w:pPr>
    </w:p>
    <w:p w:rsidR="00000000" w:rsidRDefault="00222AFE">
      <w:pPr>
        <w:jc w:val="center"/>
        <w:rPr>
          <w:sz w:val="36"/>
          <w:szCs w:val="36"/>
        </w:rPr>
      </w:pPr>
      <w:r>
        <w:rPr>
          <w:sz w:val="36"/>
          <w:szCs w:val="36"/>
        </w:rPr>
        <w:t>«Капитальный ремонт многоквартирных домов</w:t>
      </w:r>
    </w:p>
    <w:p w:rsidR="00000000" w:rsidRDefault="00222AFE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Муниципального образования  Андреевское сельское поселение  на 2017-2020 годы»</w:t>
      </w:r>
    </w:p>
    <w:p w:rsidR="00000000" w:rsidRDefault="00222AFE">
      <w:pPr>
        <w:jc w:val="center"/>
        <w:rPr>
          <w:sz w:val="36"/>
          <w:szCs w:val="36"/>
        </w:rPr>
      </w:pPr>
    </w:p>
    <w:p w:rsidR="00000000" w:rsidRDefault="00222AFE">
      <w:pPr>
        <w:jc w:val="center"/>
        <w:rPr>
          <w:sz w:val="36"/>
          <w:szCs w:val="36"/>
        </w:rPr>
      </w:pPr>
    </w:p>
    <w:p w:rsidR="00000000" w:rsidRDefault="00222AFE">
      <w:pPr>
        <w:jc w:val="center"/>
        <w:rPr>
          <w:sz w:val="36"/>
          <w:szCs w:val="36"/>
        </w:rPr>
      </w:pPr>
    </w:p>
    <w:p w:rsidR="00000000" w:rsidRDefault="00222AFE">
      <w:pPr>
        <w:jc w:val="center"/>
        <w:rPr>
          <w:sz w:val="36"/>
          <w:szCs w:val="36"/>
        </w:rPr>
      </w:pPr>
    </w:p>
    <w:p w:rsidR="00000000" w:rsidRDefault="00222AFE">
      <w:pPr>
        <w:jc w:val="center"/>
        <w:rPr>
          <w:sz w:val="36"/>
          <w:szCs w:val="36"/>
        </w:rPr>
      </w:pPr>
    </w:p>
    <w:p w:rsidR="00000000" w:rsidRDefault="00222AFE">
      <w:pPr>
        <w:jc w:val="center"/>
        <w:rPr>
          <w:sz w:val="36"/>
          <w:szCs w:val="36"/>
        </w:rPr>
      </w:pPr>
    </w:p>
    <w:p w:rsidR="00000000" w:rsidRDefault="00222AFE">
      <w:pPr>
        <w:jc w:val="center"/>
        <w:rPr>
          <w:sz w:val="36"/>
          <w:szCs w:val="36"/>
        </w:rPr>
      </w:pPr>
    </w:p>
    <w:p w:rsidR="00000000" w:rsidRDefault="00222AFE">
      <w:pPr>
        <w:jc w:val="center"/>
        <w:rPr>
          <w:sz w:val="36"/>
          <w:szCs w:val="36"/>
        </w:rPr>
      </w:pPr>
    </w:p>
    <w:p w:rsidR="00000000" w:rsidRDefault="00222AFE">
      <w:pPr>
        <w:jc w:val="center"/>
        <w:rPr>
          <w:sz w:val="28"/>
          <w:szCs w:val="28"/>
        </w:rPr>
      </w:pPr>
      <w:r>
        <w:rPr>
          <w:sz w:val="28"/>
          <w:szCs w:val="28"/>
        </w:rPr>
        <w:t>с. Андреевское</w:t>
      </w:r>
    </w:p>
    <w:p w:rsidR="00000000" w:rsidRDefault="00222AFE">
      <w:pPr>
        <w:jc w:val="center"/>
        <w:rPr>
          <w:sz w:val="28"/>
          <w:szCs w:val="28"/>
        </w:rPr>
      </w:pPr>
      <w:r>
        <w:rPr>
          <w:sz w:val="28"/>
          <w:szCs w:val="28"/>
        </w:rPr>
        <w:t>2018 г.</w:t>
      </w:r>
    </w:p>
    <w:p w:rsidR="00000000" w:rsidRDefault="00222AFE">
      <w:pPr>
        <w:jc w:val="center"/>
        <w:rPr>
          <w:sz w:val="28"/>
          <w:szCs w:val="28"/>
        </w:rPr>
      </w:pPr>
    </w:p>
    <w:p w:rsidR="00000000" w:rsidRDefault="00222AFE">
      <w:pPr>
        <w:jc w:val="center"/>
        <w:rPr>
          <w:sz w:val="28"/>
          <w:szCs w:val="28"/>
        </w:rPr>
      </w:pPr>
    </w:p>
    <w:p w:rsidR="00000000" w:rsidRDefault="00222AFE">
      <w:pPr>
        <w:jc w:val="center"/>
        <w:rPr>
          <w:sz w:val="28"/>
          <w:szCs w:val="28"/>
        </w:rPr>
      </w:pPr>
    </w:p>
    <w:p w:rsidR="00000000" w:rsidRDefault="00222AFE">
      <w:pPr>
        <w:jc w:val="center"/>
        <w:rPr>
          <w:sz w:val="28"/>
          <w:szCs w:val="28"/>
        </w:rPr>
      </w:pPr>
    </w:p>
    <w:p w:rsidR="00000000" w:rsidRDefault="00222AFE">
      <w:pPr>
        <w:jc w:val="center"/>
        <w:rPr>
          <w:sz w:val="28"/>
          <w:szCs w:val="28"/>
        </w:rPr>
      </w:pPr>
    </w:p>
    <w:p w:rsidR="00000000" w:rsidRDefault="00222AFE">
      <w:pPr>
        <w:jc w:val="center"/>
        <w:rPr>
          <w:sz w:val="28"/>
          <w:szCs w:val="28"/>
        </w:rPr>
      </w:pPr>
    </w:p>
    <w:p w:rsidR="00000000" w:rsidRDefault="00222AFE">
      <w:pPr>
        <w:jc w:val="center"/>
        <w:rPr>
          <w:sz w:val="28"/>
          <w:szCs w:val="28"/>
        </w:rPr>
      </w:pPr>
    </w:p>
    <w:p w:rsidR="00000000" w:rsidRDefault="00222AFE">
      <w:pPr>
        <w:jc w:val="center"/>
        <w:rPr>
          <w:sz w:val="28"/>
          <w:szCs w:val="28"/>
        </w:rPr>
      </w:pPr>
    </w:p>
    <w:p w:rsidR="00000000" w:rsidRDefault="00222AFE">
      <w:pPr>
        <w:pStyle w:val="3"/>
        <w:numPr>
          <w:ilvl w:val="0"/>
          <w:numId w:val="0"/>
        </w:numPr>
        <w:tabs>
          <w:tab w:val="left" w:pos="0"/>
        </w:tabs>
        <w:spacing w:before="0" w:after="0"/>
        <w:ind w:left="720" w:hanging="720"/>
        <w:jc w:val="center"/>
      </w:pPr>
      <w:r>
        <w:lastRenderedPageBreak/>
        <w:t>ПАСПОР</w:t>
      </w:r>
      <w:r>
        <w:t>Т ПРОГРАММЫ</w:t>
      </w:r>
    </w:p>
    <w:tbl>
      <w:tblPr>
        <w:tblW w:w="0" w:type="auto"/>
        <w:tblInd w:w="619" w:type="dxa"/>
        <w:tblLayout w:type="fixed"/>
        <w:tblLook w:val="0000"/>
      </w:tblPr>
      <w:tblGrid>
        <w:gridCol w:w="2520"/>
        <w:gridCol w:w="5040"/>
        <w:gridCol w:w="2100"/>
      </w:tblGrid>
      <w:tr w:rsidR="00000000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000000" w:rsidRDefault="00222AFE">
            <w:r>
              <w:rPr>
                <w:b/>
              </w:rPr>
              <w:t>Программы</w:t>
            </w:r>
          </w:p>
        </w:tc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2AFE">
            <w:pPr>
              <w:jc w:val="both"/>
            </w:pPr>
            <w:r>
              <w:t xml:space="preserve">Муниципальная программа </w:t>
            </w:r>
            <w:r>
              <w:rPr>
                <w:szCs w:val="28"/>
              </w:rPr>
              <w:t>«</w:t>
            </w:r>
            <w:r>
              <w:rPr>
                <w:szCs w:val="36"/>
              </w:rPr>
              <w:t>Капитальный ремонт многоквартирных домов муниципального образования Андреевское сельское поселение  на 2017-2020 годы»,</w:t>
            </w:r>
          </w:p>
        </w:tc>
      </w:tr>
      <w:tr w:rsidR="00000000"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r>
              <w:rPr>
                <w:b/>
              </w:rPr>
              <w:t>Ответственный исполнитель</w:t>
            </w:r>
          </w:p>
        </w:tc>
        <w:tc>
          <w:tcPr>
            <w:tcW w:w="7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2AFE">
            <w:pPr>
              <w:jc w:val="both"/>
            </w:pPr>
            <w:r>
              <w:t>Администрация Андреевского сельского поселения</w:t>
            </w:r>
          </w:p>
        </w:tc>
      </w:tr>
      <w:tr w:rsidR="00000000"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r>
              <w:rPr>
                <w:b/>
              </w:rPr>
              <w:t>Соисполнители программы</w:t>
            </w:r>
          </w:p>
        </w:tc>
        <w:tc>
          <w:tcPr>
            <w:tcW w:w="7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2AFE">
            <w:pPr>
              <w:jc w:val="both"/>
            </w:pPr>
            <w:r>
              <w:t>Фонд капитального ремонта Владимирской  области</w:t>
            </w:r>
          </w:p>
        </w:tc>
      </w:tr>
      <w:tr w:rsidR="00000000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r>
              <w:rPr>
                <w:b/>
              </w:rPr>
              <w:t>Перечень подпрограмм</w:t>
            </w:r>
          </w:p>
        </w:tc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2AFE">
            <w:pPr>
              <w:jc w:val="both"/>
            </w:pPr>
            <w:r>
              <w:t>-</w:t>
            </w:r>
          </w:p>
        </w:tc>
      </w:tr>
      <w:tr w:rsidR="00000000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r>
              <w:rPr>
                <w:b/>
              </w:rPr>
              <w:t xml:space="preserve">Цель Программы </w:t>
            </w:r>
          </w:p>
        </w:tc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2AFE">
            <w:pPr>
              <w:jc w:val="both"/>
            </w:pPr>
            <w:r>
              <w:t>Комплексное решение проблемы, проведения капитального ремонта, общего имущества многоквартирных домов Андреевского сельского поселения</w:t>
            </w:r>
          </w:p>
        </w:tc>
      </w:tr>
      <w:tr w:rsidR="00000000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r>
              <w:rPr>
                <w:b/>
              </w:rPr>
              <w:t xml:space="preserve">Задачи </w:t>
            </w:r>
            <w:r>
              <w:rPr>
                <w:b/>
              </w:rPr>
              <w:t>Программы</w:t>
            </w:r>
          </w:p>
        </w:tc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2AFE">
            <w:pPr>
              <w:jc w:val="both"/>
            </w:pPr>
            <w:r>
              <w:t>- учет фактической потребности в проведении капитального ремонта многоквартирных домов;</w:t>
            </w:r>
          </w:p>
          <w:p w:rsidR="00000000" w:rsidRDefault="00222AFE">
            <w:pPr>
              <w:jc w:val="both"/>
            </w:pPr>
            <w:r>
              <w:t>- организация выполнения работ по устранению неисправностей изношенных конструктивных элементов общего имущества в многоквартирных домах;</w:t>
            </w:r>
          </w:p>
          <w:p w:rsidR="00000000" w:rsidRDefault="00222AFE">
            <w:pPr>
              <w:jc w:val="both"/>
            </w:pPr>
            <w:r>
              <w:t>-улучшение эксплуата</w:t>
            </w:r>
            <w:r>
              <w:t>ционных характеристик и снижение уровня износа общего имущества в многоквартирных домах</w:t>
            </w:r>
          </w:p>
        </w:tc>
      </w:tr>
      <w:tr w:rsidR="00000000">
        <w:trPr>
          <w:trHeight w:val="5528"/>
        </w:trPr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r>
              <w:rPr>
                <w:b/>
              </w:rPr>
              <w:t>Целевые индикаторы и показатели программы</w:t>
            </w:r>
          </w:p>
        </w:tc>
        <w:tc>
          <w:tcPr>
            <w:tcW w:w="7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2AFE">
            <w:pPr>
              <w:pStyle w:val="ab"/>
            </w:pPr>
            <w:r>
              <w:t>Неудовлетворительное состояние многоквартирных жилых домов поселения обусловлено, в частности:</w:t>
            </w:r>
          </w:p>
          <w:p w:rsidR="00000000" w:rsidRDefault="00222AFE">
            <w:pPr>
              <w:pStyle w:val="ab"/>
            </w:pPr>
            <w:r>
              <w:t>- неэффективной системой отнош</w:t>
            </w:r>
            <w:r>
              <w:t>ений между организациями коммунального комплекса, органами управления и другими объектами коммунальной сферы;</w:t>
            </w:r>
          </w:p>
          <w:p w:rsidR="00000000" w:rsidRDefault="00222AFE">
            <w:pPr>
              <w:pStyle w:val="ab"/>
            </w:pPr>
            <w:r>
              <w:t xml:space="preserve">- чрезвычайно высокой степенью физического и морального износа основных фондов, средств и методов. </w:t>
            </w:r>
          </w:p>
          <w:p w:rsidR="00000000" w:rsidRDefault="00222AFE">
            <w:pPr>
              <w:pStyle w:val="ab"/>
            </w:pPr>
            <w:r>
              <w:t>- неудовлетворительным финансовым механизмом ф</w:t>
            </w:r>
            <w:r>
              <w:t>ормирования затрат и определения регулируемых цен на услуги организаций коммунального комплекса;</w:t>
            </w:r>
          </w:p>
          <w:p w:rsidR="00000000" w:rsidRDefault="00222AFE">
            <w:pPr>
              <w:pStyle w:val="ab"/>
              <w:snapToGrid w:val="0"/>
              <w:jc w:val="both"/>
            </w:pPr>
            <w:r>
              <w:t>- отсутствием экономических стимулов при оказании жилищных и коммунальных услуг населению Андреевского  сельского поселения ;Для оценки задач Программы использ</w:t>
            </w:r>
            <w:r>
              <w:t>уются следующие показатели:</w:t>
            </w:r>
          </w:p>
          <w:p w:rsidR="00000000" w:rsidRDefault="00222AFE">
            <w:pPr>
              <w:pStyle w:val="ab"/>
            </w:pPr>
            <w:r>
              <w:t>- степень износа объектов жилищного фонда;</w:t>
            </w:r>
          </w:p>
          <w:p w:rsidR="00000000" w:rsidRDefault="00222AFE">
            <w:pPr>
              <w:pStyle w:val="ab"/>
            </w:pPr>
            <w:r>
              <w:t>- доля населения проживающего в многоквартирных жилых домах;</w:t>
            </w:r>
          </w:p>
          <w:p w:rsidR="00000000" w:rsidRDefault="00222AFE">
            <w:pPr>
              <w:pStyle w:val="ab"/>
            </w:pPr>
            <w:r>
              <w:t>- количество отремонтированных жилых домов;</w:t>
            </w:r>
          </w:p>
          <w:p w:rsidR="00000000" w:rsidRDefault="00222AFE">
            <w:pPr>
              <w:pStyle w:val="ab"/>
              <w:rPr>
                <w:szCs w:val="28"/>
              </w:rPr>
            </w:pPr>
            <w:r>
              <w:t>- удельный вес многоквартирного жилого фонда нуждающегося в капитальном ремонте.</w:t>
            </w:r>
          </w:p>
          <w:p w:rsidR="00000000" w:rsidRDefault="00222AFE">
            <w:pPr>
              <w:pStyle w:val="ab"/>
              <w:snapToGrid w:val="0"/>
              <w:jc w:val="both"/>
              <w:rPr>
                <w:szCs w:val="28"/>
              </w:rPr>
            </w:pPr>
          </w:p>
        </w:tc>
      </w:tr>
      <w:tr w:rsidR="00000000"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r>
              <w:rPr>
                <w:b/>
              </w:rPr>
              <w:t>Этапы и сроки реализации программы</w:t>
            </w:r>
          </w:p>
        </w:tc>
        <w:tc>
          <w:tcPr>
            <w:tcW w:w="7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2AFE">
            <w:pPr>
              <w:jc w:val="both"/>
            </w:pPr>
            <w:r>
              <w:t>2017-2020 годы</w:t>
            </w:r>
          </w:p>
        </w:tc>
      </w:tr>
      <w:tr w:rsidR="00000000">
        <w:trPr>
          <w:cantSplit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r>
              <w:rPr>
                <w:b/>
              </w:rPr>
              <w:t>Объем и источник финансирования Программы</w:t>
            </w:r>
          </w:p>
        </w:tc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2AFE">
            <w:pPr>
              <w:jc w:val="both"/>
            </w:pPr>
            <w:r>
              <w:t>Мероприятия Программы финансируются за счет средств бюджета муниципального образования Андреевского сельского поселения, средств областного бюджета, средств нек</w:t>
            </w:r>
            <w:r>
              <w:t>оммерческой организации «Фонд капитального ремонта многоквартирных домов Владимирской области».</w:t>
            </w:r>
          </w:p>
        </w:tc>
      </w:tr>
      <w:tr w:rsidR="00000000">
        <w:trPr>
          <w:cantSplit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snapToGrid w:val="0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snapToGrid w:val="0"/>
              <w:jc w:val="both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2AFE">
            <w:pPr>
              <w:jc w:val="both"/>
            </w:pPr>
            <w:r>
              <w:t>2017-2020 годы (тыс. руб.)</w:t>
            </w:r>
          </w:p>
        </w:tc>
      </w:tr>
      <w:tr w:rsidR="00000000">
        <w:trPr>
          <w:cantSplit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snapToGrid w:val="0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jc w:val="both"/>
            </w:pPr>
            <w:r>
              <w:t>Бюджет Андреевского сельского поселения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2AFE">
            <w:pPr>
              <w:snapToGrid w:val="0"/>
              <w:jc w:val="both"/>
            </w:pPr>
            <w:r>
              <w:t>2017 год – 235,5</w:t>
            </w:r>
          </w:p>
          <w:p w:rsidR="00000000" w:rsidRDefault="00222AFE">
            <w:pPr>
              <w:snapToGrid w:val="0"/>
              <w:jc w:val="both"/>
            </w:pPr>
            <w:r>
              <w:t>2018 год – 191,0</w:t>
            </w:r>
          </w:p>
          <w:p w:rsidR="00000000" w:rsidRDefault="00222AFE">
            <w:pPr>
              <w:snapToGrid w:val="0"/>
              <w:jc w:val="both"/>
            </w:pPr>
            <w:r>
              <w:t>2019 год – 262,1</w:t>
            </w:r>
          </w:p>
          <w:p w:rsidR="00000000" w:rsidRDefault="00222AFE">
            <w:pPr>
              <w:snapToGrid w:val="0"/>
              <w:jc w:val="both"/>
            </w:pPr>
            <w:r>
              <w:t>2020 год -  262,1</w:t>
            </w:r>
          </w:p>
        </w:tc>
      </w:tr>
      <w:tr w:rsidR="00000000">
        <w:trPr>
          <w:cantSplit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snapToGrid w:val="0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jc w:val="both"/>
            </w:pPr>
            <w:r>
              <w:t>Средства областно</w:t>
            </w:r>
            <w:r>
              <w:t>го бюджета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2AFE">
            <w:pPr>
              <w:jc w:val="both"/>
            </w:pPr>
            <w:r>
              <w:t>по согласованию</w:t>
            </w:r>
          </w:p>
        </w:tc>
      </w:tr>
      <w:tr w:rsidR="00000000">
        <w:trPr>
          <w:cantSplit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snapToGrid w:val="0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jc w:val="both"/>
            </w:pPr>
            <w:r>
              <w:t>Средства некоммерческой организации «Фонд капитального ремонта многоквартирных домов Владимирской области»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2AFE">
            <w:pPr>
              <w:jc w:val="both"/>
            </w:pPr>
            <w:r>
              <w:t>по согласованию</w:t>
            </w:r>
          </w:p>
        </w:tc>
      </w:tr>
      <w:tr w:rsidR="00000000">
        <w:trPr>
          <w:cantSplit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snapToGrid w:val="0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jc w:val="both"/>
            </w:pPr>
            <w:r>
              <w:t>ИТОГО: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2AFE">
            <w:pPr>
              <w:snapToGrid w:val="0"/>
              <w:jc w:val="both"/>
            </w:pPr>
          </w:p>
        </w:tc>
      </w:tr>
      <w:tr w:rsidR="00000000">
        <w:trPr>
          <w:cantSplit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snapToGrid w:val="0"/>
              <w:rPr>
                <w:b/>
              </w:rPr>
            </w:pPr>
          </w:p>
        </w:tc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2AFE">
            <w:pPr>
              <w:jc w:val="both"/>
            </w:pPr>
            <w:r>
              <w:t>Объемы расходов на реализацию программных мероприятий утверждаются ежегодно в пределах средс</w:t>
            </w:r>
            <w:r>
              <w:t>тв, предусматриваемых на указанные цели в бюджете Андреевского сельского поселения на соответствующий год.</w:t>
            </w:r>
          </w:p>
        </w:tc>
      </w:tr>
      <w:tr w:rsidR="00000000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r>
              <w:rPr>
                <w:b/>
              </w:rPr>
              <w:t>Ожидаемые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2AFE">
            <w:pPr>
              <w:numPr>
                <w:ilvl w:val="0"/>
                <w:numId w:val="2"/>
              </w:numPr>
              <w:tabs>
                <w:tab w:val="left" w:pos="-108"/>
              </w:tabs>
              <w:jc w:val="both"/>
            </w:pPr>
            <w:r>
              <w:t>обеспечение безопасных и благоприятных условий проживан</w:t>
            </w:r>
            <w:r>
              <w:t>ия граждан;</w:t>
            </w:r>
          </w:p>
          <w:p w:rsidR="00000000" w:rsidRDefault="00222AFE">
            <w:pPr>
              <w:numPr>
                <w:ilvl w:val="0"/>
                <w:numId w:val="2"/>
              </w:numPr>
              <w:tabs>
                <w:tab w:val="left" w:pos="252"/>
              </w:tabs>
              <w:jc w:val="both"/>
            </w:pPr>
            <w:r>
              <w:t>улучшение потребительских свойств жилья, эксплуатационных характеристик общего имущества в многоквартирных домах;</w:t>
            </w:r>
          </w:p>
        </w:tc>
      </w:tr>
    </w:tbl>
    <w:p w:rsidR="00000000" w:rsidRDefault="00222AFE">
      <w:pPr>
        <w:jc w:val="center"/>
      </w:pPr>
    </w:p>
    <w:p w:rsidR="00000000" w:rsidRDefault="00222AFE">
      <w:pPr>
        <w:jc w:val="center"/>
        <w:rPr>
          <w:b/>
          <w:sz w:val="28"/>
          <w:szCs w:val="28"/>
        </w:rPr>
      </w:pPr>
    </w:p>
    <w:p w:rsidR="00000000" w:rsidRDefault="00222AFE">
      <w:pPr>
        <w:numPr>
          <w:ilvl w:val="0"/>
          <w:numId w:val="3"/>
        </w:numPr>
        <w:ind w:left="0"/>
        <w:jc w:val="center"/>
        <w:rPr>
          <w:b/>
        </w:rPr>
      </w:pPr>
      <w:r>
        <w:rPr>
          <w:b/>
        </w:rPr>
        <w:t>Содержание проблемы.</w:t>
      </w:r>
    </w:p>
    <w:p w:rsidR="00000000" w:rsidRDefault="00222AFE">
      <w:pPr>
        <w:jc w:val="center"/>
        <w:rPr>
          <w:b/>
        </w:rPr>
      </w:pPr>
    </w:p>
    <w:p w:rsidR="00000000" w:rsidRDefault="00222AFE">
      <w:pPr>
        <w:jc w:val="both"/>
      </w:pPr>
      <w:r>
        <w:t xml:space="preserve">                    В Андреевском сельском поселении имеется 45 многоквартирных жилых домов, из которых б</w:t>
      </w:r>
      <w:r>
        <w:t>ольшое количество требует комплексного капитального ремонта. Затраты на капитальный ремонт являются «неподъемными» для граждан – собственников помещений. Жители-собственники помещений пока не готовы вкладывать значительные суммы на производство капитальног</w:t>
      </w:r>
      <w:r>
        <w:t xml:space="preserve">о ремонта домов. Поэтому проблему капитального ремонта домов необходимо решать программным способом, предусматривающим совместное финансирование капитального ремонта многоквартирных домов жителями, собственники жилых помещений, муниципальным образованием. </w:t>
      </w:r>
      <w:r>
        <w:t>Необходимость применения подобных схем финансирования обусловлена тем, что проблема капитальных ремонтов жилищного фонда сейчас стоит очень остро, оно копилось не годами, а десятилетиями, и уже доросла до масштабов государственной, и не только в отдельно в</w:t>
      </w:r>
      <w:r>
        <w:t>зятом Андреевском сельском поселении, но и во всей Владимирской области.</w:t>
      </w:r>
    </w:p>
    <w:p w:rsidR="00000000" w:rsidRDefault="00222AFE">
      <w:pPr>
        <w:jc w:val="both"/>
      </w:pPr>
      <w:r>
        <w:t xml:space="preserve">                    Следует отметить, что капитальный ремонт жилого фонда начал производиться с 2006 года.  </w:t>
      </w:r>
    </w:p>
    <w:p w:rsidR="00000000" w:rsidRDefault="00222AFE">
      <w:pPr>
        <w:jc w:val="both"/>
        <w:rPr>
          <w:b/>
        </w:rPr>
      </w:pPr>
      <w:r>
        <w:t xml:space="preserve">                    Общая площадь жилых помещений в многоквартирных домах </w:t>
      </w:r>
      <w:r>
        <w:t>Андреевского поселения на 01.01.2016г. составляет около 2,8 тыс.кв.м</w:t>
      </w:r>
    </w:p>
    <w:p w:rsidR="00000000" w:rsidRDefault="00222AFE">
      <w:pPr>
        <w:jc w:val="both"/>
        <w:rPr>
          <w:b/>
        </w:rPr>
      </w:pPr>
    </w:p>
    <w:p w:rsidR="00000000" w:rsidRDefault="00222AFE">
      <w:pPr>
        <w:numPr>
          <w:ilvl w:val="0"/>
          <w:numId w:val="3"/>
        </w:numPr>
        <w:ind w:left="0"/>
        <w:jc w:val="center"/>
        <w:rPr>
          <w:b/>
        </w:rPr>
      </w:pPr>
      <w:r>
        <w:rPr>
          <w:b/>
        </w:rPr>
        <w:t>Цели и задачи Программы</w:t>
      </w:r>
    </w:p>
    <w:p w:rsidR="00000000" w:rsidRDefault="00222AFE">
      <w:pPr>
        <w:rPr>
          <w:b/>
        </w:rPr>
      </w:pPr>
    </w:p>
    <w:p w:rsidR="00000000" w:rsidRDefault="00222AFE">
      <w:pPr>
        <w:numPr>
          <w:ilvl w:val="1"/>
          <w:numId w:val="3"/>
        </w:numPr>
        <w:jc w:val="both"/>
      </w:pPr>
      <w:r>
        <w:t>Цель Программы – комплексное решение проблемы капитального ремонта общего имущества многоквартирных домов Андреевского сельского поселения.</w:t>
      </w:r>
    </w:p>
    <w:p w:rsidR="00000000" w:rsidRDefault="00222AFE">
      <w:pPr>
        <w:numPr>
          <w:ilvl w:val="1"/>
          <w:numId w:val="3"/>
        </w:numPr>
        <w:jc w:val="both"/>
      </w:pPr>
      <w:r>
        <w:t>Основные задачи Прогр</w:t>
      </w:r>
      <w:r>
        <w:t>аммы:</w:t>
      </w:r>
    </w:p>
    <w:p w:rsidR="00000000" w:rsidRDefault="00222AFE">
      <w:pPr>
        <w:jc w:val="both"/>
      </w:pPr>
      <w:r>
        <w:t>- учет фактической потребности в проведении капитального ремонта многоквартирных домов;</w:t>
      </w:r>
    </w:p>
    <w:p w:rsidR="00000000" w:rsidRDefault="00222AFE">
      <w:pPr>
        <w:jc w:val="both"/>
      </w:pPr>
      <w:r>
        <w:t>- организация выполнения работ по устранению неисправностей изношенных конструктивных элементов общего имущества в многоквартирных домов;</w:t>
      </w:r>
    </w:p>
    <w:p w:rsidR="00000000" w:rsidRDefault="00222AFE">
      <w:pPr>
        <w:jc w:val="both"/>
      </w:pPr>
      <w:r>
        <w:t>- улучшение эксплуатацио</w:t>
      </w:r>
      <w:r>
        <w:t>нных характеристик общего имущества в многоквартирных домах;</w:t>
      </w:r>
    </w:p>
    <w:p w:rsidR="00000000" w:rsidRDefault="00222AFE">
      <w:pPr>
        <w:jc w:val="both"/>
      </w:pPr>
      <w:r>
        <w:t>- снижение уровня многоквартирных домов.</w:t>
      </w:r>
    </w:p>
    <w:p w:rsidR="00000000" w:rsidRDefault="00222AFE">
      <w:pPr>
        <w:ind w:firstLine="360"/>
        <w:jc w:val="both"/>
      </w:pPr>
      <w:r>
        <w:lastRenderedPageBreak/>
        <w:t xml:space="preserve"> Программа разработана исходя из расчетной потребности в проведении капитального ремонта многоквартирных домов.</w:t>
      </w:r>
    </w:p>
    <w:p w:rsidR="00000000" w:rsidRDefault="00222AFE">
      <w:pPr>
        <w:jc w:val="both"/>
      </w:pPr>
    </w:p>
    <w:p w:rsidR="00000000" w:rsidRDefault="00222AFE">
      <w:pPr>
        <w:numPr>
          <w:ilvl w:val="0"/>
          <w:numId w:val="3"/>
        </w:numPr>
        <w:ind w:left="0"/>
        <w:jc w:val="center"/>
        <w:rPr>
          <w:b/>
        </w:rPr>
      </w:pPr>
      <w:r>
        <w:rPr>
          <w:b/>
        </w:rPr>
        <w:t>Мероприятия Программы</w:t>
      </w:r>
    </w:p>
    <w:p w:rsidR="00000000" w:rsidRDefault="00222AFE">
      <w:pPr>
        <w:rPr>
          <w:b/>
        </w:rPr>
      </w:pPr>
    </w:p>
    <w:p w:rsidR="00000000" w:rsidRDefault="00222AFE">
      <w:pPr>
        <w:jc w:val="both"/>
        <w:rPr>
          <w:sz w:val="28"/>
          <w:szCs w:val="28"/>
        </w:rPr>
      </w:pPr>
      <w:r>
        <w:t>3.1. Основным прог</w:t>
      </w:r>
      <w:r>
        <w:t>раммным мероприятием является уплата взносов на капитальный ремонт общего имущества в многоквартирных домах, осуществление капитального ремонта многоквартирных домов и обеспечение гражданам благоприятных условий проживания в соответствии с требованиями дей</w:t>
      </w:r>
      <w:r>
        <w:t>ствующего законодательства.</w:t>
      </w:r>
    </w:p>
    <w:p w:rsidR="00000000" w:rsidRDefault="00222AFE">
      <w:pPr>
        <w:jc w:val="both"/>
      </w:pPr>
      <w:r>
        <w:rPr>
          <w:sz w:val="28"/>
          <w:szCs w:val="28"/>
        </w:rPr>
        <w:t xml:space="preserve"> </w:t>
      </w:r>
      <w:r>
        <w:t>3.2. Перечень многоквартирных домов для выделения финансовых средств на проведение капитального ремонта в соответствии с программой на 2017-2020 годы (средства муниципалитета, средства собственники жилых помещений).</w:t>
      </w:r>
    </w:p>
    <w:p w:rsidR="00000000" w:rsidRDefault="00222AFE">
      <w:pPr>
        <w:jc w:val="both"/>
      </w:pPr>
      <w:r>
        <w:t>3.3. Реестр</w:t>
      </w:r>
      <w:r>
        <w:t xml:space="preserve"> многоквартирных домов для выделения финансовых средств на проведение капитального ремонта в текущем году утверждается Главой администрации муниципального образования Андреевского сельского поселения на основании представленных протоколов решений общих соб</w:t>
      </w:r>
      <w:r>
        <w:t>раний  собственников помещений в многоквартирных домах.</w:t>
      </w:r>
    </w:p>
    <w:p w:rsidR="00000000" w:rsidRDefault="00222AFE">
      <w:pPr>
        <w:jc w:val="both"/>
      </w:pPr>
      <w:r>
        <w:t>3.4. Глава администрации муниципального образования Андреевское сельское поселение вправе издавать нормативные правовые акт в целях реализации настоящей Программы.</w:t>
      </w:r>
    </w:p>
    <w:p w:rsidR="00000000" w:rsidRDefault="00222AFE">
      <w:pPr>
        <w:jc w:val="both"/>
      </w:pPr>
    </w:p>
    <w:p w:rsidR="00000000" w:rsidRDefault="00222AFE">
      <w:pPr>
        <w:numPr>
          <w:ilvl w:val="0"/>
          <w:numId w:val="3"/>
        </w:numPr>
        <w:ind w:left="0"/>
        <w:jc w:val="center"/>
        <w:rPr>
          <w:b/>
        </w:rPr>
      </w:pPr>
      <w:r>
        <w:rPr>
          <w:b/>
        </w:rPr>
        <w:t>Мониторинг реализации программы</w:t>
      </w:r>
    </w:p>
    <w:p w:rsidR="00000000" w:rsidRDefault="00222AFE">
      <w:pPr>
        <w:jc w:val="center"/>
        <w:rPr>
          <w:b/>
        </w:rPr>
      </w:pPr>
    </w:p>
    <w:p w:rsidR="00000000" w:rsidRDefault="00222AFE">
      <w:pPr>
        <w:jc w:val="both"/>
      </w:pPr>
      <w:r>
        <w:t>4.</w:t>
      </w:r>
      <w:r>
        <w:t>1. ТСЖ, выбранные собственниками помещений в многоквартирных домах управляющие организации обязаны направлять в администрацию Андреевского сельского поселения информацию о проведении капитального ремонта многоквартирных домов на всех этапах выполнения рабо</w:t>
      </w:r>
      <w:r>
        <w:t>т.</w:t>
      </w:r>
    </w:p>
    <w:p w:rsidR="00000000" w:rsidRDefault="00222AFE">
      <w:pPr>
        <w:jc w:val="both"/>
      </w:pPr>
    </w:p>
    <w:p w:rsidR="00000000" w:rsidRDefault="00222AFE">
      <w:pPr>
        <w:numPr>
          <w:ilvl w:val="0"/>
          <w:numId w:val="3"/>
        </w:numPr>
        <w:ind w:left="0"/>
        <w:jc w:val="center"/>
      </w:pPr>
      <w:r>
        <w:rPr>
          <w:b/>
        </w:rPr>
        <w:t>Ресурсное обеспечение программы.</w:t>
      </w:r>
    </w:p>
    <w:p w:rsidR="00000000" w:rsidRDefault="00222AFE">
      <w:pPr>
        <w:jc w:val="center"/>
      </w:pPr>
    </w:p>
    <w:p w:rsidR="00000000" w:rsidRDefault="00222AFE">
      <w:pPr>
        <w:jc w:val="both"/>
      </w:pPr>
      <w:r>
        <w:t xml:space="preserve">5.1. Мероприятия Программы реализуются за счет средств бюджета Андреевского сельского поселения и средств собственников помещений в многоквартирных домах. </w:t>
      </w:r>
    </w:p>
    <w:p w:rsidR="00000000" w:rsidRDefault="00222AFE">
      <w:pPr>
        <w:jc w:val="both"/>
      </w:pPr>
      <w:r>
        <w:t>5.2. Финансирование данной программы будет долевым и участника</w:t>
      </w:r>
      <w:r>
        <w:t>ми программы выступят: муниципальное образование Андреевское сельское поселение, товариществ собственников жилья и собственники жилых помещений.</w:t>
      </w:r>
    </w:p>
    <w:p w:rsidR="00000000" w:rsidRDefault="00222AFE">
      <w:pPr>
        <w:jc w:val="both"/>
        <w:rPr>
          <w:b/>
        </w:rPr>
      </w:pPr>
      <w:r>
        <w:t>5.3. Объемы расходов на реализацию программных мероприятий подлежат ежегодному уточнению в пределах средств, пр</w:t>
      </w:r>
      <w:r>
        <w:t>едусматриваемых в бюджете Андреевского сельского поселения на соответствующий год и исходя из принятых собственниками помещений решений по размеру долевого участия.</w:t>
      </w:r>
    </w:p>
    <w:p w:rsidR="00000000" w:rsidRDefault="00222AFE">
      <w:pPr>
        <w:numPr>
          <w:ilvl w:val="0"/>
          <w:numId w:val="3"/>
        </w:numPr>
        <w:ind w:left="0"/>
        <w:jc w:val="center"/>
      </w:pPr>
      <w:r>
        <w:rPr>
          <w:b/>
        </w:rPr>
        <w:t>Ожидаемые результаты реализации Программы</w:t>
      </w:r>
    </w:p>
    <w:p w:rsidR="00000000" w:rsidRDefault="00222AFE">
      <w:pPr>
        <w:jc w:val="center"/>
      </w:pPr>
    </w:p>
    <w:p w:rsidR="00000000" w:rsidRDefault="00222AFE">
      <w:pPr>
        <w:ind w:firstLine="360"/>
        <w:jc w:val="both"/>
      </w:pPr>
      <w:r>
        <w:t>1) Обеспечение безопасных и благоприятных услови</w:t>
      </w:r>
      <w:r>
        <w:t>й проживания граждан;</w:t>
      </w:r>
    </w:p>
    <w:p w:rsidR="00000000" w:rsidRDefault="00222AFE">
      <w:pPr>
        <w:ind w:firstLine="360"/>
        <w:jc w:val="both"/>
      </w:pPr>
      <w:r>
        <w:t>2) Улучшение потребительских свойств жилья, эксплуатационных характеристик общего имущества в многоквартирных домах.</w:t>
      </w:r>
    </w:p>
    <w:p w:rsidR="00000000" w:rsidRDefault="00222AFE"/>
    <w:p w:rsidR="00000000" w:rsidRDefault="00222AFE">
      <w:pPr>
        <w:numPr>
          <w:ilvl w:val="0"/>
          <w:numId w:val="3"/>
        </w:numPr>
        <w:ind w:left="0"/>
        <w:jc w:val="center"/>
        <w:rPr>
          <w:b/>
        </w:rPr>
      </w:pPr>
      <w:r>
        <w:rPr>
          <w:b/>
        </w:rPr>
        <w:t>Показатели эффективности реализации Программы</w:t>
      </w:r>
    </w:p>
    <w:p w:rsidR="00000000" w:rsidRDefault="00222AFE">
      <w:pPr>
        <w:jc w:val="center"/>
        <w:rPr>
          <w:b/>
        </w:rPr>
      </w:pPr>
    </w:p>
    <w:p w:rsidR="00000000" w:rsidRDefault="00222AFE">
      <w:pPr>
        <w:ind w:firstLine="360"/>
        <w:jc w:val="both"/>
      </w:pPr>
      <w:r>
        <w:t xml:space="preserve">Эффективность реализации программы и использования бюджетных средств </w:t>
      </w:r>
      <w:r>
        <w:t>оценивается по следующим показателям:</w:t>
      </w:r>
    </w:p>
    <w:p w:rsidR="00000000" w:rsidRDefault="00222AFE">
      <w:pPr>
        <w:ind w:firstLine="360"/>
        <w:jc w:val="both"/>
      </w:pPr>
      <w:r>
        <w:t>1) количество многоквартирных домов, в которых выполнены работы по капитальному ремонту;</w:t>
      </w:r>
    </w:p>
    <w:p w:rsidR="00000000" w:rsidRDefault="00222AFE">
      <w:pPr>
        <w:ind w:firstLine="360"/>
        <w:jc w:val="both"/>
      </w:pPr>
      <w:r>
        <w:t>2) количество видов работ по капитальному ремонту, выполненных в многоквартирных домах;</w:t>
      </w:r>
    </w:p>
    <w:p w:rsidR="00000000" w:rsidRDefault="00222AFE">
      <w:pPr>
        <w:numPr>
          <w:ilvl w:val="0"/>
          <w:numId w:val="2"/>
        </w:numPr>
        <w:ind w:left="0" w:firstLine="360"/>
        <w:jc w:val="both"/>
      </w:pPr>
      <w:r>
        <w:t>снижение уровня износа многоквартирных до</w:t>
      </w:r>
      <w:r>
        <w:t>мов.</w:t>
      </w:r>
    </w:p>
    <w:p w:rsidR="00000000" w:rsidRDefault="00222AFE">
      <w:pPr>
        <w:jc w:val="both"/>
      </w:pPr>
    </w:p>
    <w:p w:rsidR="00000000" w:rsidRDefault="00222AFE">
      <w:pPr>
        <w:spacing w:line="245" w:lineRule="exact"/>
        <w:jc w:val="both"/>
        <w:rPr>
          <w:b/>
          <w:bCs/>
        </w:rPr>
      </w:pPr>
      <w:r>
        <w:rPr>
          <w:b/>
          <w:bCs/>
        </w:rPr>
        <w:lastRenderedPageBreak/>
        <w:t xml:space="preserve">                     </w:t>
      </w:r>
      <w:r>
        <w:rPr>
          <w:b/>
          <w:bCs/>
        </w:rPr>
        <w:t>8.Анализ рисков реализации муниципальной программы</w:t>
      </w:r>
    </w:p>
    <w:p w:rsidR="00000000" w:rsidRDefault="00222AFE">
      <w:pPr>
        <w:pStyle w:val="NormalWeb"/>
        <w:spacing w:before="0" w:after="0" w:line="245" w:lineRule="exact"/>
        <w:jc w:val="both"/>
        <w:rPr>
          <w:b/>
          <w:bCs/>
        </w:rPr>
      </w:pPr>
    </w:p>
    <w:p w:rsidR="00000000" w:rsidRDefault="00222AF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</w:pPr>
      <w:r>
        <w:t>Финансово-экономические риски определяются степенью наполняемости сбора денежных средств на капитальный ремонт, поступающих  от собственников многоквартирных домов.  При снижени</w:t>
      </w:r>
      <w:r>
        <w:t>и сбора платежей произойдет неминуемо снижение финансирования мероприятий на капитальный ремонт многоквартирных домов сельского поселения.</w:t>
      </w:r>
    </w:p>
    <w:p w:rsidR="00000000" w:rsidRDefault="00222AF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</w:pPr>
      <w:r>
        <w:t>Предложения по снижению рисков выполнения программы:</w:t>
      </w:r>
    </w:p>
    <w:p w:rsidR="00000000" w:rsidRDefault="00222AF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>
        <w:t xml:space="preserve"> -включение платежей за капитальный ремонт многоквартирных домов</w:t>
      </w:r>
      <w:r>
        <w:t xml:space="preserve"> в единую расчетную квитанцию.</w:t>
      </w:r>
    </w:p>
    <w:p w:rsidR="00000000" w:rsidRDefault="00222AF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</w:p>
    <w:p w:rsidR="00000000" w:rsidRDefault="00222AFE">
      <w:pPr>
        <w:pStyle w:val="ab"/>
        <w:rPr>
          <w:rFonts w:eastAsia="Courier New"/>
          <w:b/>
          <w:bCs/>
        </w:rPr>
      </w:pPr>
      <w:r>
        <w:rPr>
          <w:rFonts w:eastAsia="Courier New"/>
          <w:b/>
          <w:bCs/>
        </w:rPr>
        <w:t>9.Целевые индикаторы и показатели, характеризующие</w:t>
      </w:r>
    </w:p>
    <w:p w:rsidR="00000000" w:rsidRDefault="00222AFE">
      <w:pPr>
        <w:pStyle w:val="ab"/>
      </w:pPr>
      <w:r>
        <w:rPr>
          <w:rFonts w:eastAsia="Courier New"/>
          <w:b/>
          <w:bCs/>
        </w:rPr>
        <w:t>ход и итоги реализации муниципальной программы</w:t>
      </w:r>
    </w:p>
    <w:p w:rsidR="00000000" w:rsidRDefault="00222AFE">
      <w:pPr>
        <w:pStyle w:val="ab"/>
        <w:jc w:val="both"/>
      </w:pPr>
      <w:r>
        <w:t>Неудовлетворительное состояние многоквартирных жилых домов поселения обусловлено, в частности:</w:t>
      </w:r>
    </w:p>
    <w:p w:rsidR="00000000" w:rsidRDefault="00222AFE">
      <w:pPr>
        <w:pStyle w:val="ab"/>
        <w:jc w:val="both"/>
      </w:pPr>
      <w:r>
        <w:t>- неэффективной системой отноше</w:t>
      </w:r>
      <w:r>
        <w:t>ний между организациями коммунального комплекса, органами управления и другими объектами коммунальной сферы;</w:t>
      </w:r>
    </w:p>
    <w:p w:rsidR="00000000" w:rsidRDefault="00222AFE">
      <w:pPr>
        <w:pStyle w:val="ab"/>
        <w:jc w:val="both"/>
      </w:pPr>
      <w:r>
        <w:t xml:space="preserve">- чрезвычайно высокой степенью физического и морального износа основных фондов, средств и методов. </w:t>
      </w:r>
    </w:p>
    <w:p w:rsidR="00000000" w:rsidRDefault="00222AFE">
      <w:pPr>
        <w:pStyle w:val="ab"/>
        <w:jc w:val="both"/>
      </w:pPr>
      <w:r>
        <w:t>- неудовлетворительным финансовым механизмом фо</w:t>
      </w:r>
      <w:r>
        <w:t>рмирования затрат и определения регулируемых цен на услуги организаций коммунального комплекса;</w:t>
      </w:r>
    </w:p>
    <w:p w:rsidR="00000000" w:rsidRDefault="00222AFE">
      <w:pPr>
        <w:pStyle w:val="ab"/>
        <w:jc w:val="both"/>
      </w:pPr>
      <w:r>
        <w:t>- отсутствием экономических стимулов при оказании жилищных и коммунальных услуг населению Андреевского  сельского поселения ;</w:t>
      </w:r>
    </w:p>
    <w:p w:rsidR="00000000" w:rsidRDefault="00222AFE">
      <w:pPr>
        <w:pStyle w:val="ab"/>
        <w:jc w:val="both"/>
      </w:pPr>
      <w:r>
        <w:t>Для оценки задач Программы использ</w:t>
      </w:r>
      <w:r>
        <w:t>уются следующие показатели:</w:t>
      </w:r>
    </w:p>
    <w:p w:rsidR="00000000" w:rsidRDefault="00222AFE">
      <w:pPr>
        <w:pStyle w:val="ab"/>
        <w:jc w:val="both"/>
      </w:pPr>
      <w:r>
        <w:t>- степень износа объектов жилищного фонда;</w:t>
      </w:r>
    </w:p>
    <w:p w:rsidR="00000000" w:rsidRDefault="00222AFE">
      <w:pPr>
        <w:pStyle w:val="ab"/>
        <w:jc w:val="both"/>
      </w:pPr>
      <w:r>
        <w:t>- доля населения проживающего в многоквартирных жилых домах;</w:t>
      </w:r>
    </w:p>
    <w:p w:rsidR="00000000" w:rsidRDefault="00222AFE">
      <w:pPr>
        <w:pStyle w:val="ab"/>
        <w:jc w:val="both"/>
      </w:pPr>
      <w:r>
        <w:t>- количество отремонтированных жилых домов;</w:t>
      </w:r>
    </w:p>
    <w:p w:rsidR="00000000" w:rsidRDefault="00222AFE">
      <w:pPr>
        <w:pStyle w:val="ab"/>
        <w:jc w:val="both"/>
        <w:rPr>
          <w:b/>
        </w:rPr>
      </w:pPr>
      <w:r>
        <w:t>- удельный вес многоквартирного жилого фонда нуждающегося в капитальном ремонте</w:t>
      </w:r>
    </w:p>
    <w:p w:rsidR="00000000" w:rsidRDefault="00222AFE">
      <w:pPr>
        <w:tabs>
          <w:tab w:val="left" w:pos="11865"/>
          <w:tab w:val="left" w:pos="12165"/>
          <w:tab w:val="right" w:pos="14570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</w:t>
      </w:r>
    </w:p>
    <w:p w:rsidR="00000000" w:rsidRDefault="00222AFE">
      <w:pPr>
        <w:tabs>
          <w:tab w:val="left" w:pos="11865"/>
          <w:tab w:val="left" w:pos="12165"/>
          <w:tab w:val="right" w:pos="14570"/>
        </w:tabs>
        <w:jc w:val="both"/>
        <w:rPr>
          <w:b/>
        </w:rPr>
      </w:pPr>
    </w:p>
    <w:p w:rsidR="00000000" w:rsidRDefault="00222AFE">
      <w:pPr>
        <w:tabs>
          <w:tab w:val="left" w:pos="4080"/>
        </w:tabs>
        <w:jc w:val="right"/>
        <w:rPr>
          <w:b/>
        </w:rPr>
      </w:pPr>
      <w:r>
        <w:tab/>
      </w:r>
      <w:r>
        <w:rPr>
          <w:b/>
        </w:rPr>
        <w:t>Приложение № 1</w:t>
      </w:r>
    </w:p>
    <w:p w:rsidR="00000000" w:rsidRDefault="00222AFE">
      <w:pPr>
        <w:tabs>
          <w:tab w:val="left" w:pos="11895"/>
          <w:tab w:val="left" w:pos="12195"/>
          <w:tab w:val="right" w:pos="14570"/>
        </w:tabs>
        <w:jc w:val="right"/>
      </w:pPr>
      <w:r>
        <w:rPr>
          <w:b/>
        </w:rPr>
        <w:t xml:space="preserve">                                                                                             </w:t>
      </w:r>
      <w:r>
        <w:rPr>
          <w:b/>
        </w:rPr>
        <w:t>к муниципально</w:t>
      </w:r>
      <w:r>
        <w:rPr>
          <w:b/>
        </w:rPr>
        <w:t xml:space="preserve">й  программе                                                                                                                                         «Капитальный ремонт многоквартирных домов                                                                  </w:t>
      </w:r>
      <w:r>
        <w:rPr>
          <w:b/>
        </w:rPr>
        <w:t xml:space="preserve">                                                                         муниципального образования Андреевское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сельское поселение на 2017-2020 годы»</w:t>
      </w:r>
    </w:p>
    <w:tbl>
      <w:tblPr>
        <w:tblW w:w="0" w:type="auto"/>
        <w:tblInd w:w="-20" w:type="dxa"/>
        <w:tblLayout w:type="fixed"/>
        <w:tblLook w:val="0000"/>
      </w:tblPr>
      <w:tblGrid>
        <w:gridCol w:w="2943"/>
        <w:gridCol w:w="1560"/>
        <w:gridCol w:w="1559"/>
        <w:gridCol w:w="1559"/>
        <w:gridCol w:w="1559"/>
        <w:gridCol w:w="1174"/>
      </w:tblGrid>
      <w:tr w:rsidR="00000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r>
              <w:t>Виды работ по капитальному ремонту МКД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jc w:val="center"/>
            </w:pPr>
            <w:r>
              <w:t>Средства бюджета в 2017  году, тыс.руб.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jc w:val="center"/>
            </w:pPr>
            <w:r>
              <w:t>Средства бюджета в 2018 году, тыс.руб.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jc w:val="center"/>
            </w:pPr>
            <w:r>
              <w:t>Средства бюджета в 2019 году, тыс.руб.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jc w:val="center"/>
            </w:pPr>
            <w:r>
              <w:t>Средства бюджета в 2020 году, т</w:t>
            </w:r>
            <w:r>
              <w:t>ыс.руб.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2AFE">
            <w:r>
              <w:t>Всего тыс.руб.</w:t>
            </w:r>
          </w:p>
          <w:p w:rsidR="00000000" w:rsidRDefault="00222AFE">
            <w:pPr>
              <w:jc w:val="center"/>
            </w:pPr>
          </w:p>
        </w:tc>
      </w:tr>
      <w:tr w:rsidR="00000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rPr>
                <w:sz w:val="28"/>
                <w:szCs w:val="28"/>
              </w:rPr>
            </w:pPr>
            <w:r>
              <w:t>Оплата взносов на капитальный ремонт многоквартирных домов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2AFE">
            <w:pPr>
              <w:snapToGrid w:val="0"/>
              <w:jc w:val="center"/>
            </w:pPr>
            <w:r>
              <w:rPr>
                <w:sz w:val="28"/>
                <w:szCs w:val="28"/>
              </w:rPr>
              <w:t>750,4</w:t>
            </w:r>
          </w:p>
        </w:tc>
      </w:tr>
      <w:tr w:rsidR="00000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rPr>
                <w:sz w:val="28"/>
                <w:szCs w:val="28"/>
              </w:rPr>
            </w:pPr>
            <w:r>
              <w:t>Обеспечение мероприятий по  софинансированию краткосрочного плана капитального ремонта многоквартирных домов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jc w:val="center"/>
            </w:pPr>
            <w:r>
              <w:rPr>
                <w:sz w:val="28"/>
                <w:szCs w:val="28"/>
              </w:rPr>
              <w:t>58,1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2AFE">
            <w:pPr>
              <w:jc w:val="center"/>
            </w:pPr>
            <w:r>
              <w:rPr>
                <w:sz w:val="28"/>
                <w:szCs w:val="28"/>
              </w:rPr>
              <w:t>258,7</w:t>
            </w:r>
          </w:p>
        </w:tc>
      </w:tr>
      <w:tr w:rsidR="00000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262,1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2AFE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1022,7</w:t>
            </w:r>
          </w:p>
        </w:tc>
      </w:tr>
    </w:tbl>
    <w:p w:rsidR="00000000" w:rsidRDefault="00222AFE">
      <w:pPr>
        <w:rPr>
          <w:sz w:val="28"/>
          <w:szCs w:val="28"/>
        </w:rPr>
      </w:pPr>
    </w:p>
    <w:p w:rsidR="00000000" w:rsidRDefault="00222AFE">
      <w:pPr>
        <w:rPr>
          <w:sz w:val="28"/>
          <w:szCs w:val="28"/>
        </w:rPr>
      </w:pPr>
    </w:p>
    <w:p w:rsidR="00000000" w:rsidRDefault="00222AFE">
      <w:pPr>
        <w:pStyle w:val="ab"/>
        <w:ind w:right="-2"/>
        <w:jc w:val="right"/>
      </w:pPr>
      <w:r>
        <w:t xml:space="preserve">                                                                                                                                                                              Приложение № 2                              </w:t>
      </w:r>
    </w:p>
    <w:p w:rsidR="00000000" w:rsidRDefault="00222AFE">
      <w:pPr>
        <w:pStyle w:val="ab"/>
        <w:ind w:right="-2"/>
        <w:jc w:val="right"/>
        <w:rPr>
          <w:b/>
        </w:rPr>
      </w:pPr>
      <w:r>
        <w:lastRenderedPageBreak/>
        <w:t xml:space="preserve">        </w:t>
      </w:r>
      <w:r>
        <w:t xml:space="preserve">                                 к муниципальной программе </w:t>
      </w:r>
    </w:p>
    <w:p w:rsidR="00000000" w:rsidRDefault="00222AFE">
      <w:pPr>
        <w:tabs>
          <w:tab w:val="left" w:pos="11895"/>
          <w:tab w:val="left" w:pos="12195"/>
          <w:tab w:val="right" w:pos="14570"/>
        </w:tabs>
        <w:jc w:val="right"/>
        <w:rPr>
          <w:b/>
        </w:rPr>
      </w:pPr>
      <w:r>
        <w:rPr>
          <w:b/>
        </w:rPr>
        <w:t xml:space="preserve">              </w:t>
      </w:r>
      <w:r>
        <w:rPr>
          <w:b/>
        </w:rPr>
        <w:t xml:space="preserve">«Капитальный ремонт многоквартирных домов                                                                                                                                             </w:t>
      </w:r>
      <w:r>
        <w:rPr>
          <w:b/>
        </w:rPr>
        <w:t xml:space="preserve">          муниципального       образования Андреевское                                                                                                                                                                               сельское поселение на 2017-</w:t>
      </w:r>
      <w:r>
        <w:rPr>
          <w:b/>
        </w:rPr>
        <w:t>2020 годы»</w:t>
      </w:r>
    </w:p>
    <w:p w:rsidR="00000000" w:rsidRDefault="00222AFE">
      <w:pPr>
        <w:widowControl w:val="0"/>
        <w:autoSpaceDE w:val="0"/>
        <w:jc w:val="center"/>
        <w:rPr>
          <w:b/>
        </w:rPr>
      </w:pPr>
    </w:p>
    <w:p w:rsidR="00000000" w:rsidRDefault="00222AFE">
      <w:pPr>
        <w:widowControl w:val="0"/>
        <w:autoSpaceDE w:val="0"/>
        <w:jc w:val="center"/>
      </w:pPr>
      <w:r>
        <w:rPr>
          <w:b/>
        </w:rPr>
        <w:t>Сведения о показателях (индикаторах) муниципальной программы и их значениях</w:t>
      </w:r>
    </w:p>
    <w:p w:rsidR="00000000" w:rsidRDefault="00222AFE">
      <w:pPr>
        <w:widowControl w:val="0"/>
        <w:autoSpaceDE w:val="0"/>
        <w:jc w:val="center"/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186"/>
        <w:gridCol w:w="2216"/>
        <w:gridCol w:w="993"/>
        <w:gridCol w:w="1417"/>
        <w:gridCol w:w="1276"/>
        <w:gridCol w:w="1884"/>
        <w:gridCol w:w="36"/>
        <w:gridCol w:w="1522"/>
      </w:tblGrid>
      <w:tr w:rsidR="00000000">
        <w:trPr>
          <w:trHeight w:val="355"/>
        </w:trPr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рения</w:t>
            </w:r>
          </w:p>
        </w:tc>
        <w:tc>
          <w:tcPr>
            <w:tcW w:w="6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2AF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             </w:t>
            </w:r>
          </w:p>
        </w:tc>
      </w:tr>
      <w:tr w:rsidR="00000000">
        <w:trPr>
          <w:trHeight w:val="710"/>
        </w:trPr>
        <w:tc>
          <w:tcPr>
            <w:tcW w:w="11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2AF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00000">
        <w:trPr>
          <w:trHeight w:val="178"/>
        </w:trPr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2AF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rPr>
          <w:trHeight w:val="355"/>
        </w:trPr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autoSpaceDE w:val="0"/>
              <w:jc w:val="both"/>
            </w:pPr>
            <w:r>
              <w:t>1. Увеличение сбора  денежных средств  на капитальный ремонт жилого фонда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2AFE">
            <w:pPr>
              <w:pStyle w:val="ConsPlusCell"/>
              <w:jc w:val="center"/>
            </w:pPr>
            <w:r>
              <w:t>70</w:t>
            </w:r>
          </w:p>
        </w:tc>
      </w:tr>
    </w:tbl>
    <w:p w:rsidR="00000000" w:rsidRDefault="00222AF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</w:p>
    <w:p w:rsidR="00000000" w:rsidRDefault="00222AF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222AF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222AF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222AF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222AF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222AF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000000" w:rsidRDefault="00222AFE">
      <w:pPr>
        <w:pStyle w:val="ConsNormal"/>
        <w:widowControl/>
        <w:ind w:right="0" w:firstLine="0"/>
        <w:jc w:val="right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000000" w:rsidRDefault="00222AFE">
      <w:pPr>
        <w:tabs>
          <w:tab w:val="left" w:pos="11895"/>
          <w:tab w:val="left" w:pos="12195"/>
          <w:tab w:val="right" w:pos="14570"/>
        </w:tabs>
        <w:jc w:val="right"/>
      </w:pPr>
      <w:r>
        <w:rPr>
          <w:b/>
        </w:rPr>
        <w:t xml:space="preserve">                     </w:t>
      </w:r>
      <w:r>
        <w:rPr>
          <w:b/>
        </w:rPr>
        <w:t xml:space="preserve">«Капитальный ремонт многоквартирных домов                        </w:t>
      </w:r>
      <w:r>
        <w:rPr>
          <w:b/>
        </w:rPr>
        <w:t xml:space="preserve">                                                                                                                   муниципального образования Андреевское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сельское поселение на 2017-2020 годы»</w:t>
      </w:r>
    </w:p>
    <w:p w:rsidR="00000000" w:rsidRDefault="00222AF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222AFE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и оценка расходов бюджетов всех уровней на реализацию муниципальной программы «Капитальный ремонт    многоквартирных домов </w:t>
      </w:r>
      <w:r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 Андреевское                                                                                                                                                                               сельское поселение на 2017-2020 годы»</w:t>
      </w:r>
    </w:p>
    <w:p w:rsidR="00000000" w:rsidRDefault="00222AFE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0" w:type="dxa"/>
        <w:tblLayout w:type="fixed"/>
        <w:tblLook w:val="0000"/>
      </w:tblPr>
      <w:tblGrid>
        <w:gridCol w:w="1690"/>
        <w:gridCol w:w="2559"/>
        <w:gridCol w:w="1418"/>
        <w:gridCol w:w="992"/>
        <w:gridCol w:w="992"/>
        <w:gridCol w:w="992"/>
        <w:gridCol w:w="1134"/>
        <w:gridCol w:w="1033"/>
      </w:tblGrid>
      <w:tr w:rsidR="00000000"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ограммы, подпрограммы</w:t>
            </w: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муниципальной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2AF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руб. по годам</w:t>
            </w:r>
          </w:p>
        </w:tc>
      </w:tr>
      <w:tr w:rsidR="00000000"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000000" w:rsidRDefault="00222AF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222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222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222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222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r>
              <w:t>2019 год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2AFE">
            <w:r>
              <w:t>2020 год</w:t>
            </w:r>
          </w:p>
        </w:tc>
      </w:tr>
      <w:tr w:rsidR="00000000"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tabs>
                <w:tab w:val="left" w:pos="11895"/>
                <w:tab w:val="left" w:pos="12195"/>
                <w:tab w:val="right" w:pos="14570"/>
              </w:tabs>
              <w:jc w:val="center"/>
            </w:pPr>
            <w:r>
              <w:t>«Капи</w:t>
            </w:r>
            <w:r>
              <w:t xml:space="preserve">тальный ремонт многоквартирных домов                                                                                                                                           муниципального образования Андреевское                                           </w:t>
            </w:r>
            <w:r>
              <w:t xml:space="preserve">                                                                                                                                    сельское поселение на 2017-2020 годы»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262,1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2AFE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262,1</w:t>
            </w:r>
          </w:p>
        </w:tc>
      </w:tr>
      <w:tr w:rsidR="00000000"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2AF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22AF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2AFE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262,1</w:t>
            </w:r>
          </w:p>
        </w:tc>
      </w:tr>
    </w:tbl>
    <w:p w:rsidR="00000000" w:rsidRDefault="00222AFE">
      <w:pPr>
        <w:pStyle w:val="ConsPlusCell"/>
        <w:spacing w:line="360" w:lineRule="auto"/>
        <w:jc w:val="center"/>
        <w:rPr>
          <w:sz w:val="28"/>
        </w:rPr>
      </w:pPr>
    </w:p>
    <w:p w:rsidR="00000000" w:rsidRDefault="00222AFE">
      <w:pPr>
        <w:pStyle w:val="ConsNormal"/>
        <w:widowControl/>
        <w:ind w:right="0" w:firstLine="0"/>
        <w:jc w:val="right"/>
      </w:pPr>
      <w:r>
        <w:rPr>
          <w:sz w:val="28"/>
        </w:rPr>
        <w:t xml:space="preserve"> </w:t>
      </w:r>
      <w:r>
        <w:t xml:space="preserve">                      </w:t>
      </w:r>
    </w:p>
    <w:p w:rsidR="00000000" w:rsidRDefault="00222AFE">
      <w:pPr>
        <w:pStyle w:val="ConsNormal"/>
        <w:widowControl/>
        <w:ind w:right="0" w:firstLine="0"/>
        <w:jc w:val="right"/>
      </w:pPr>
    </w:p>
    <w:p w:rsidR="00222AFE" w:rsidRDefault="00222AFE">
      <w:pPr>
        <w:tabs>
          <w:tab w:val="left" w:pos="8120"/>
        </w:tabs>
      </w:pPr>
      <w:r>
        <w:t xml:space="preserve">                                                                                                         </w:t>
      </w:r>
    </w:p>
    <w:sectPr w:rsidR="00222AF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AFE" w:rsidRDefault="00222AFE">
      <w:r>
        <w:separator/>
      </w:r>
    </w:p>
  </w:endnote>
  <w:endnote w:type="continuationSeparator" w:id="0">
    <w:p w:rsidR="00222AFE" w:rsidRDefault="00222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22AF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22AFE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22AF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AFE" w:rsidRDefault="00222AFE">
      <w:r>
        <w:separator/>
      </w:r>
    </w:p>
  </w:footnote>
  <w:footnote w:type="continuationSeparator" w:id="0">
    <w:p w:rsidR="00222AFE" w:rsidRDefault="00222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22AFE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22AF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9D3"/>
    <w:rsid w:val="00222AFE"/>
    <w:rsid w:val="00B9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pacing w:val="30"/>
      <w:w w:val="9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4z1">
    <w:name w:val="WW8Num4z1"/>
    <w:rPr>
      <w:rFonts w:cs="Times New Roman" w:hint="default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2z1">
    <w:name w:val="WW8Num12z1"/>
    <w:rPr>
      <w:rFonts w:cs="Times New Roman"/>
    </w:rPr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character" w:styleId="a4">
    <w:name w:val="FollowedHyperlink"/>
    <w:basedOn w:val="10"/>
    <w:rPr>
      <w:color w:val="800080"/>
      <w:u w:val="single"/>
    </w:rPr>
  </w:style>
  <w:style w:type="character" w:customStyle="1" w:styleId="a5">
    <w:name w:val="Название Знак"/>
    <w:basedOn w:val="10"/>
    <w:rPr>
      <w:sz w:val="28"/>
    </w:rPr>
  </w:style>
  <w:style w:type="character" w:customStyle="1" w:styleId="a6">
    <w:name w:val="Верхний колонтитул Знак"/>
    <w:basedOn w:val="10"/>
    <w:rPr>
      <w:sz w:val="24"/>
      <w:szCs w:val="24"/>
    </w:rPr>
  </w:style>
  <w:style w:type="character" w:customStyle="1" w:styleId="a7">
    <w:name w:val="Нижний колонтитул Знак"/>
    <w:basedOn w:val="10"/>
    <w:rPr>
      <w:sz w:val="24"/>
      <w:szCs w:val="24"/>
    </w:rPr>
  </w:style>
  <w:style w:type="character" w:customStyle="1" w:styleId="a8">
    <w:name w:val="Основной текст Знак"/>
    <w:basedOn w:val="10"/>
    <w:rPr>
      <w:sz w:val="24"/>
      <w:szCs w:val="24"/>
    </w:rPr>
  </w:style>
  <w:style w:type="character" w:customStyle="1" w:styleId="211pt">
    <w:name w:val="Основной текст (2) + 11 pt"/>
    <w:rPr>
      <w:rFonts w:ascii="Times New Roman" w:hAnsi="Times New Roman" w:cs="Times New Roman"/>
      <w:b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20">
    <w:name w:val="Основной текст (2)_"/>
    <w:rPr>
      <w:sz w:val="28"/>
      <w:shd w:val="clear" w:color="auto" w:fill="FFFFFF"/>
    </w:rPr>
  </w:style>
  <w:style w:type="character" w:customStyle="1" w:styleId="52">
    <w:name w:val="Заголовок №5 (2)_"/>
    <w:rPr>
      <w:b/>
      <w:sz w:val="28"/>
      <w:shd w:val="clear" w:color="auto" w:fill="FFFFFF"/>
    </w:rPr>
  </w:style>
  <w:style w:type="character" w:customStyle="1" w:styleId="7">
    <w:name w:val="Основной текст (7)_"/>
    <w:rPr>
      <w:b/>
      <w:sz w:val="22"/>
      <w:shd w:val="clear" w:color="auto" w:fill="FFFFFF"/>
    </w:rPr>
  </w:style>
  <w:style w:type="character" w:customStyle="1" w:styleId="21">
    <w:name w:val="Основной текст (2) + Полужирный"/>
    <w:rPr>
      <w:rFonts w:ascii="Times New Roman" w:hAnsi="Times New Roman" w:cs="Times New Roman"/>
      <w:b/>
      <w:color w:val="000000"/>
      <w:spacing w:val="0"/>
      <w:w w:val="100"/>
      <w:position w:val="0"/>
      <w:sz w:val="28"/>
      <w:u w:val="none"/>
      <w:vertAlign w:val="baseline"/>
      <w:lang w:val="ru-RU"/>
    </w:rPr>
  </w:style>
  <w:style w:type="character" w:customStyle="1" w:styleId="211pt4">
    <w:name w:val="Основной текст (2) + 11 pt4"/>
    <w:rPr>
      <w:rFonts w:ascii="Times New Roman" w:hAnsi="Times New Roman" w:cs="Times New Roman"/>
      <w:b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29pt">
    <w:name w:val="Основной текст (2) + 9 pt"/>
    <w:rPr>
      <w:rFonts w:ascii="Times New Roman" w:hAnsi="Times New Roman" w:cs="Times New Roman"/>
      <w:b/>
      <w:color w:val="000000"/>
      <w:spacing w:val="0"/>
      <w:w w:val="100"/>
      <w:position w:val="0"/>
      <w:sz w:val="18"/>
      <w:u w:val="none"/>
      <w:vertAlign w:val="baseline"/>
      <w:lang w:val="ru-RU"/>
    </w:rPr>
  </w:style>
  <w:style w:type="character" w:customStyle="1" w:styleId="5">
    <w:name w:val="Заголовок №5_"/>
    <w:rPr>
      <w:b/>
      <w:sz w:val="26"/>
      <w:shd w:val="clear" w:color="auto" w:fill="FFFFFF"/>
    </w:rPr>
  </w:style>
  <w:style w:type="character" w:customStyle="1" w:styleId="8">
    <w:name w:val="Основной текст (8)_"/>
    <w:rPr>
      <w:b/>
      <w:sz w:val="28"/>
      <w:shd w:val="clear" w:color="auto" w:fill="FFFFFF"/>
    </w:rPr>
  </w:style>
  <w:style w:type="character" w:customStyle="1" w:styleId="4">
    <w:name w:val="Основной текст (4)_"/>
    <w:rPr>
      <w:b/>
      <w:sz w:val="32"/>
      <w:shd w:val="clear" w:color="auto" w:fill="FFFFFF"/>
    </w:rPr>
  </w:style>
  <w:style w:type="character" w:customStyle="1" w:styleId="34">
    <w:name w:val="Основной текст (34)_"/>
    <w:rPr>
      <w:b/>
      <w:sz w:val="17"/>
      <w:shd w:val="clear" w:color="auto" w:fill="FFFFFF"/>
    </w:rPr>
  </w:style>
  <w:style w:type="character" w:customStyle="1" w:styleId="a9">
    <w:name w:val="Основной текст с отступом Знак"/>
    <w:basedOn w:val="10"/>
    <w:rPr>
      <w:sz w:val="24"/>
      <w:szCs w:val="24"/>
    </w:rPr>
  </w:style>
  <w:style w:type="character" w:customStyle="1" w:styleId="30">
    <w:name w:val="Заголовок 3 Знак"/>
    <w:basedOn w:val="1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pPr>
      <w:jc w:val="center"/>
    </w:pPr>
  </w:style>
  <w:style w:type="paragraph" w:styleId="ac">
    <w:name w:val="List"/>
    <w:basedOn w:val="ab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harChar1CharChar1CharChar">
    <w:name w:val="Char Char Знак Знак1 Char Char1 Знак Знак Char Char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e">
    <w:name w:val="Title"/>
    <w:basedOn w:val="a"/>
    <w:next w:val="af"/>
    <w:qFormat/>
    <w:pPr>
      <w:jc w:val="center"/>
    </w:pPr>
    <w:rPr>
      <w:sz w:val="28"/>
      <w:szCs w:val="20"/>
    </w:rPr>
  </w:style>
  <w:style w:type="paragraph" w:styleId="af">
    <w:name w:val="Subtitle"/>
    <w:basedOn w:val="aa"/>
    <w:next w:val="ab"/>
    <w:qFormat/>
    <w:pPr>
      <w:jc w:val="center"/>
    </w:pPr>
    <w:rPr>
      <w:i/>
      <w:iCs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210">
    <w:name w:val="Основной текст (2)1"/>
    <w:basedOn w:val="a"/>
    <w:pPr>
      <w:widowControl w:val="0"/>
      <w:shd w:val="clear" w:color="auto" w:fill="FFFFFF"/>
      <w:spacing w:line="322" w:lineRule="exact"/>
      <w:ind w:hanging="1040"/>
      <w:jc w:val="both"/>
    </w:pPr>
    <w:rPr>
      <w:sz w:val="28"/>
      <w:szCs w:val="20"/>
      <w:lang/>
    </w:rPr>
  </w:style>
  <w:style w:type="paragraph" w:customStyle="1" w:styleId="520">
    <w:name w:val="Заголовок №5 (2)"/>
    <w:basedOn w:val="a"/>
    <w:pPr>
      <w:widowControl w:val="0"/>
      <w:shd w:val="clear" w:color="auto" w:fill="FFFFFF"/>
      <w:spacing w:before="300" w:after="420" w:line="240" w:lineRule="atLeast"/>
      <w:jc w:val="both"/>
    </w:pPr>
    <w:rPr>
      <w:b/>
      <w:sz w:val="28"/>
      <w:szCs w:val="20"/>
      <w:lang/>
    </w:rPr>
  </w:style>
  <w:style w:type="paragraph" w:customStyle="1" w:styleId="71">
    <w:name w:val="Основной текст (7)1"/>
    <w:basedOn w:val="a"/>
    <w:pPr>
      <w:widowControl w:val="0"/>
      <w:shd w:val="clear" w:color="auto" w:fill="FFFFFF"/>
      <w:spacing w:before="180" w:line="274" w:lineRule="exact"/>
      <w:jc w:val="center"/>
    </w:pPr>
    <w:rPr>
      <w:b/>
      <w:sz w:val="22"/>
      <w:szCs w:val="20"/>
      <w:lang/>
    </w:rPr>
  </w:style>
  <w:style w:type="paragraph" w:styleId="af2">
    <w:name w:val="List Paragraph"/>
    <w:basedOn w:val="a"/>
    <w:qFormat/>
    <w:pPr>
      <w:spacing w:after="200" w:line="276" w:lineRule="auto"/>
      <w:ind w:left="720"/>
    </w:pPr>
    <w:rPr>
      <w:rFonts w:eastAsia="Calibri"/>
      <w:color w:val="3C3C3C"/>
    </w:rPr>
  </w:style>
  <w:style w:type="paragraph" w:customStyle="1" w:styleId="50">
    <w:name w:val="Заголовок №5"/>
    <w:basedOn w:val="a"/>
    <w:pPr>
      <w:widowControl w:val="0"/>
      <w:shd w:val="clear" w:color="auto" w:fill="FFFFFF"/>
      <w:spacing w:before="300" w:after="300" w:line="317" w:lineRule="exact"/>
      <w:ind w:hanging="180"/>
    </w:pPr>
    <w:rPr>
      <w:b/>
      <w:sz w:val="26"/>
      <w:szCs w:val="20"/>
      <w:lang/>
    </w:rPr>
  </w:style>
  <w:style w:type="paragraph" w:customStyle="1" w:styleId="80">
    <w:name w:val="Основной текст (8)"/>
    <w:basedOn w:val="a"/>
    <w:pPr>
      <w:widowControl w:val="0"/>
      <w:shd w:val="clear" w:color="auto" w:fill="FFFFFF"/>
      <w:spacing w:after="300" w:line="326" w:lineRule="exact"/>
    </w:pPr>
    <w:rPr>
      <w:b/>
      <w:sz w:val="28"/>
      <w:szCs w:val="20"/>
      <w:lang/>
    </w:rPr>
  </w:style>
  <w:style w:type="paragraph" w:customStyle="1" w:styleId="41">
    <w:name w:val="Основной текст (4)1"/>
    <w:basedOn w:val="a"/>
    <w:pPr>
      <w:widowControl w:val="0"/>
      <w:shd w:val="clear" w:color="auto" w:fill="FFFFFF"/>
      <w:spacing w:before="2640" w:line="365" w:lineRule="exact"/>
      <w:jc w:val="center"/>
    </w:pPr>
    <w:rPr>
      <w:b/>
      <w:sz w:val="32"/>
      <w:szCs w:val="20"/>
      <w:lang/>
    </w:rPr>
  </w:style>
  <w:style w:type="paragraph" w:customStyle="1" w:styleId="340">
    <w:name w:val="Основной текст (34)"/>
    <w:basedOn w:val="a"/>
    <w:pPr>
      <w:widowControl w:val="0"/>
      <w:shd w:val="clear" w:color="auto" w:fill="FFFFFF"/>
      <w:spacing w:line="240" w:lineRule="atLeast"/>
    </w:pPr>
    <w:rPr>
      <w:b/>
      <w:sz w:val="17"/>
      <w:szCs w:val="20"/>
      <w:lang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sz w:val="16"/>
      <w:szCs w:val="16"/>
      <w:lang w:eastAsia="ar-SA"/>
    </w:rPr>
  </w:style>
  <w:style w:type="paragraph" w:customStyle="1" w:styleId="NormalWeb">
    <w:name w:val="Normal (Web)"/>
    <w:basedOn w:val="a"/>
    <w:pPr>
      <w:spacing w:before="100" w:after="100"/>
    </w:p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41;&#1083;&#1072;&#1085;&#1082;&#1080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5</TotalTime>
  <Pages>8</Pages>
  <Words>2316</Words>
  <Characters>13207</Characters>
  <Application>Microsoft Office Word</Application>
  <DocSecurity>0</DocSecurity>
  <Lines>110</Lines>
  <Paragraphs>30</Paragraphs>
  <ScaleCrop>false</ScaleCrop>
  <Company>Microsoft</Company>
  <LinksUpToDate>false</LinksUpToDate>
  <CharactersWithSpaces>15493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ФЕДЕРАЦИЯВЛАДИМИРСКАЯ ОБЛАСТЬГ Л А В ААДМИНИСТРАЦИИ ОКРУГА АЛЕКСАНДРОВ</dc:title>
  <dc:creator>Пользовотель</dc:creator>
  <cp:lastModifiedBy>Пользователь Windows</cp:lastModifiedBy>
  <cp:revision>2</cp:revision>
  <cp:lastPrinted>2018-08-22T03:46:00Z</cp:lastPrinted>
  <dcterms:created xsi:type="dcterms:W3CDTF">2018-08-29T11:50:00Z</dcterms:created>
  <dcterms:modified xsi:type="dcterms:W3CDTF">2018-08-29T11:50:00Z</dcterms:modified>
</cp:coreProperties>
</file>